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F10FD2" w:rsidRPr="00F10FD2" w14:paraId="3CEF716B" w14:textId="77777777" w:rsidTr="00530315">
        <w:trPr>
          <w:trHeight w:val="13813"/>
        </w:trPr>
        <w:tc>
          <w:tcPr>
            <w:tcW w:w="9072" w:type="dxa"/>
            <w:tcBorders>
              <w:top w:val="single" w:sz="24" w:space="0" w:color="auto"/>
              <w:left w:val="single" w:sz="24" w:space="0" w:color="auto"/>
              <w:bottom w:val="single" w:sz="24" w:space="0" w:color="auto"/>
              <w:right w:val="single" w:sz="24" w:space="0" w:color="auto"/>
            </w:tcBorders>
          </w:tcPr>
          <w:p w14:paraId="38BBA5F0" w14:textId="77777777" w:rsidR="00A8070C" w:rsidRPr="00F10FD2" w:rsidRDefault="00A8070C" w:rsidP="00A8070C">
            <w:pPr>
              <w:pStyle w:val="Heading7"/>
              <w:spacing w:before="0"/>
              <w:jc w:val="center"/>
              <w:rPr>
                <w:rFonts w:ascii="Times New Roman" w:hAnsi="Times New Roman"/>
                <w:b/>
                <w:i w:val="0"/>
                <w:iCs w:val="0"/>
                <w:color w:val="000000" w:themeColor="text1"/>
                <w:spacing w:val="2"/>
                <w:sz w:val="26"/>
                <w:szCs w:val="26"/>
              </w:rPr>
            </w:pPr>
            <w:r w:rsidRPr="00F10FD2">
              <w:rPr>
                <w:rFonts w:ascii="Times New Roman" w:hAnsi="Times New Roman"/>
                <w:b/>
                <w:i w:val="0"/>
                <w:iCs w:val="0"/>
                <w:color w:val="000000" w:themeColor="text1"/>
                <w:spacing w:val="2"/>
                <w:sz w:val="26"/>
                <w:szCs w:val="26"/>
              </w:rPr>
              <w:t>CỘNG HÒA XÃ HỘI CHỦ NGHĨA VIỆT NAM</w:t>
            </w:r>
          </w:p>
          <w:p w14:paraId="11D9B930" w14:textId="77777777" w:rsidR="00A8070C" w:rsidRPr="00F10FD2" w:rsidRDefault="00A8070C" w:rsidP="00A8070C">
            <w:pPr>
              <w:pStyle w:val="Heading1"/>
              <w:rPr>
                <w:color w:val="000000" w:themeColor="text1"/>
                <w:spacing w:val="2"/>
                <w:szCs w:val="28"/>
              </w:rPr>
            </w:pPr>
            <w:bookmarkStart w:id="0" w:name="_Toc219875189"/>
            <w:bookmarkStart w:id="1" w:name="_Toc219875775"/>
            <w:bookmarkStart w:id="2" w:name="_Toc219875873"/>
            <w:bookmarkStart w:id="3" w:name="_Toc219875968"/>
            <w:bookmarkStart w:id="4" w:name="_Toc219876063"/>
            <w:bookmarkStart w:id="5" w:name="_Toc221263204"/>
            <w:bookmarkStart w:id="6" w:name="_Toc221263963"/>
            <w:r w:rsidRPr="00F10FD2">
              <w:rPr>
                <w:color w:val="000000" w:themeColor="text1"/>
                <w:spacing w:val="2"/>
                <w:szCs w:val="28"/>
              </w:rPr>
              <w:t>Độc lập - Tự do - Hạnh phúc</w:t>
            </w:r>
            <w:bookmarkEnd w:id="0"/>
            <w:bookmarkEnd w:id="1"/>
            <w:bookmarkEnd w:id="2"/>
            <w:bookmarkEnd w:id="3"/>
            <w:bookmarkEnd w:id="4"/>
            <w:bookmarkEnd w:id="5"/>
            <w:bookmarkEnd w:id="6"/>
          </w:p>
          <w:p w14:paraId="68A22779" w14:textId="53589EE0" w:rsidR="00A8070C" w:rsidRPr="00F10FD2" w:rsidRDefault="00A8070C" w:rsidP="00A8070C">
            <w:pPr>
              <w:jc w:val="center"/>
              <w:rPr>
                <w:color w:val="000000" w:themeColor="text1"/>
                <w:spacing w:val="2"/>
                <w:sz w:val="16"/>
                <w:szCs w:val="16"/>
              </w:rPr>
            </w:pPr>
            <w:r w:rsidRPr="00F10FD2">
              <w:rPr>
                <w:noProof/>
                <w:color w:val="000000" w:themeColor="text1"/>
                <w:spacing w:val="2"/>
              </w:rPr>
              <mc:AlternateContent>
                <mc:Choice Requires="wps">
                  <w:drawing>
                    <wp:anchor distT="0" distB="0" distL="114300" distR="114300" simplePos="0" relativeHeight="251659264" behindDoc="0" locked="0" layoutInCell="1" allowOverlap="1" wp14:anchorId="0EFA7087" wp14:editId="7D63E77B">
                      <wp:simplePos x="0" y="0"/>
                      <wp:positionH relativeFrom="column">
                        <wp:posOffset>1738630</wp:posOffset>
                      </wp:positionH>
                      <wp:positionV relativeFrom="paragraph">
                        <wp:posOffset>36195</wp:posOffset>
                      </wp:positionV>
                      <wp:extent cx="2146300" cy="0"/>
                      <wp:effectExtent l="10795" t="9525" r="5080" b="9525"/>
                      <wp:wrapNone/>
                      <wp:docPr id="214291133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F949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9pt,2.85pt" to="305.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"/>
                  </w:pict>
                </mc:Fallback>
              </mc:AlternateContent>
            </w:r>
          </w:p>
          <w:p w14:paraId="03296E32"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64B9FCF1" w14:textId="5EBA5D6A" w:rsidR="004812B4" w:rsidRDefault="004812B4" w:rsidP="00DD23CE">
            <w:pPr>
              <w:pStyle w:val="Title"/>
              <w:spacing w:before="0" w:after="120" w:line="288" w:lineRule="auto"/>
              <w:ind w:right="57"/>
              <w:rPr>
                <w:color w:val="000000" w:themeColor="text1"/>
                <w:spacing w:val="2"/>
                <w:szCs w:val="28"/>
                <w:u w:val="single"/>
              </w:rPr>
            </w:pPr>
          </w:p>
          <w:p w14:paraId="2E9E8E0A" w14:textId="07F076B6" w:rsidR="00B63495" w:rsidRDefault="00B63495" w:rsidP="00DD23CE">
            <w:pPr>
              <w:pStyle w:val="Title"/>
              <w:spacing w:before="0" w:after="120" w:line="288" w:lineRule="auto"/>
              <w:ind w:right="57"/>
              <w:rPr>
                <w:color w:val="000000" w:themeColor="text1"/>
                <w:spacing w:val="2"/>
                <w:szCs w:val="28"/>
                <w:u w:val="single"/>
              </w:rPr>
            </w:pPr>
          </w:p>
          <w:p w14:paraId="2F06EB60" w14:textId="2F2785C5" w:rsidR="00B63495" w:rsidRDefault="00B63495" w:rsidP="00DD23CE">
            <w:pPr>
              <w:pStyle w:val="Title"/>
              <w:spacing w:before="0" w:after="120" w:line="288" w:lineRule="auto"/>
              <w:ind w:right="57"/>
              <w:rPr>
                <w:color w:val="000000" w:themeColor="text1"/>
                <w:spacing w:val="2"/>
                <w:szCs w:val="28"/>
                <w:u w:val="single"/>
              </w:rPr>
            </w:pPr>
          </w:p>
          <w:p w14:paraId="1A43931C" w14:textId="77777777" w:rsidR="00B63495" w:rsidRPr="00F10FD2" w:rsidRDefault="00B63495" w:rsidP="00DD23CE">
            <w:pPr>
              <w:pStyle w:val="Title"/>
              <w:spacing w:before="0" w:after="120" w:line="288" w:lineRule="auto"/>
              <w:ind w:right="57"/>
              <w:rPr>
                <w:b w:val="0"/>
                <w:bCs/>
                <w:color w:val="000000" w:themeColor="text1"/>
                <w:spacing w:val="2"/>
                <w:szCs w:val="28"/>
              </w:rPr>
            </w:pPr>
          </w:p>
          <w:p w14:paraId="4E29A3C2"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2E7C2D22"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6CDC3B27" w14:textId="77777777" w:rsidR="004812B4" w:rsidRPr="00F10FD2" w:rsidRDefault="004812B4" w:rsidP="00DD23CE">
            <w:pPr>
              <w:pStyle w:val="Title"/>
              <w:spacing w:before="0" w:after="120" w:line="288" w:lineRule="auto"/>
              <w:ind w:right="57"/>
              <w:rPr>
                <w:bCs/>
                <w:caps/>
                <w:color w:val="000000" w:themeColor="text1"/>
                <w:spacing w:val="2"/>
                <w:szCs w:val="28"/>
              </w:rPr>
            </w:pPr>
            <w:r w:rsidRPr="00F10FD2">
              <w:rPr>
                <w:bCs/>
                <w:caps/>
                <w:color w:val="000000" w:themeColor="text1"/>
                <w:spacing w:val="2"/>
                <w:szCs w:val="28"/>
              </w:rPr>
              <w:t>ĐỀ ÁN:</w:t>
            </w:r>
          </w:p>
          <w:p w14:paraId="57D64426" w14:textId="77777777" w:rsidR="00CF7EDE" w:rsidRPr="00F10FD2" w:rsidRDefault="00CF7EDE" w:rsidP="00DD23CE">
            <w:pPr>
              <w:pStyle w:val="Title"/>
              <w:spacing w:before="0" w:after="120" w:line="288" w:lineRule="auto"/>
              <w:ind w:right="57"/>
              <w:rPr>
                <w:bCs/>
                <w:caps/>
                <w:color w:val="000000" w:themeColor="text1"/>
                <w:spacing w:val="2"/>
                <w:szCs w:val="28"/>
              </w:rPr>
            </w:pPr>
          </w:p>
          <w:p w14:paraId="52013EBE" w14:textId="77777777" w:rsidR="00CF7EDE" w:rsidRPr="00F10FD2" w:rsidRDefault="00CF7EDE" w:rsidP="00DD23CE">
            <w:pPr>
              <w:pStyle w:val="Title"/>
              <w:spacing w:before="0" w:after="120" w:line="288" w:lineRule="auto"/>
              <w:ind w:right="57"/>
              <w:rPr>
                <w:caps/>
                <w:color w:val="000000" w:themeColor="text1"/>
                <w:spacing w:val="2"/>
                <w:szCs w:val="28"/>
              </w:rPr>
            </w:pPr>
            <w:r w:rsidRPr="00F10FD2">
              <w:rPr>
                <w:caps/>
                <w:color w:val="000000" w:themeColor="text1"/>
                <w:spacing w:val="2"/>
                <w:szCs w:val="28"/>
              </w:rPr>
              <w:t>Xây d</w:t>
            </w:r>
            <w:r w:rsidR="00D4009C" w:rsidRPr="00F10FD2">
              <w:rPr>
                <w:caps/>
                <w:color w:val="000000" w:themeColor="text1"/>
                <w:spacing w:val="2"/>
                <w:szCs w:val="28"/>
              </w:rPr>
              <w:t>Ự</w:t>
            </w:r>
            <w:r w:rsidRPr="00F10FD2">
              <w:rPr>
                <w:caps/>
                <w:color w:val="000000" w:themeColor="text1"/>
                <w:spacing w:val="2"/>
                <w:szCs w:val="28"/>
              </w:rPr>
              <w:t>ng t</w:t>
            </w:r>
            <w:r w:rsidR="00D4009C" w:rsidRPr="00F10FD2">
              <w:rPr>
                <w:caps/>
                <w:color w:val="000000" w:themeColor="text1"/>
                <w:spacing w:val="2"/>
                <w:szCs w:val="28"/>
              </w:rPr>
              <w:t>Ỉ</w:t>
            </w:r>
            <w:r w:rsidRPr="00F10FD2">
              <w:rPr>
                <w:caps/>
                <w:color w:val="000000" w:themeColor="text1"/>
                <w:spacing w:val="2"/>
                <w:szCs w:val="28"/>
              </w:rPr>
              <w:t>nh Hưng Yên tr</w:t>
            </w:r>
            <w:r w:rsidR="00D4009C" w:rsidRPr="00F10FD2">
              <w:rPr>
                <w:caps/>
                <w:color w:val="000000" w:themeColor="text1"/>
                <w:spacing w:val="2"/>
                <w:szCs w:val="28"/>
              </w:rPr>
              <w:t>Ở</w:t>
            </w:r>
            <w:r w:rsidRPr="00F10FD2">
              <w:rPr>
                <w:caps/>
                <w:color w:val="000000" w:themeColor="text1"/>
                <w:spacing w:val="2"/>
                <w:szCs w:val="28"/>
              </w:rPr>
              <w:t xml:space="preserve"> thành </w:t>
            </w:r>
          </w:p>
          <w:p w14:paraId="14D0F02B" w14:textId="77777777" w:rsidR="00CF7EDE" w:rsidRPr="00F10FD2" w:rsidRDefault="00D4009C" w:rsidP="00DD23CE">
            <w:pPr>
              <w:pStyle w:val="Title"/>
              <w:spacing w:before="0" w:after="120" w:line="288" w:lineRule="auto"/>
              <w:ind w:right="57"/>
              <w:rPr>
                <w:caps/>
                <w:color w:val="000000" w:themeColor="text1"/>
                <w:spacing w:val="2"/>
                <w:szCs w:val="28"/>
              </w:rPr>
            </w:pPr>
            <w:r w:rsidRPr="00F10FD2">
              <w:rPr>
                <w:caps/>
                <w:color w:val="000000" w:themeColor="text1"/>
                <w:spacing w:val="2"/>
                <w:szCs w:val="28"/>
              </w:rPr>
              <w:t>tỈ</w:t>
            </w:r>
            <w:r w:rsidR="00CF7EDE" w:rsidRPr="00F10FD2">
              <w:rPr>
                <w:caps/>
                <w:color w:val="000000" w:themeColor="text1"/>
                <w:spacing w:val="2"/>
                <w:szCs w:val="28"/>
              </w:rPr>
              <w:t>nh công nghi</w:t>
            </w:r>
            <w:r w:rsidRPr="00F10FD2">
              <w:rPr>
                <w:caps/>
                <w:color w:val="000000" w:themeColor="text1"/>
                <w:spacing w:val="2"/>
                <w:szCs w:val="28"/>
              </w:rPr>
              <w:t>Ệ</w:t>
            </w:r>
            <w:r w:rsidR="00CF7EDE" w:rsidRPr="00F10FD2">
              <w:rPr>
                <w:caps/>
                <w:color w:val="000000" w:themeColor="text1"/>
                <w:spacing w:val="2"/>
                <w:szCs w:val="28"/>
              </w:rPr>
              <w:t>p hi</w:t>
            </w:r>
            <w:r w:rsidRPr="00F10FD2">
              <w:rPr>
                <w:caps/>
                <w:color w:val="000000" w:themeColor="text1"/>
                <w:spacing w:val="2"/>
                <w:szCs w:val="28"/>
              </w:rPr>
              <w:t>Ệ</w:t>
            </w:r>
            <w:r w:rsidR="00CF7EDE" w:rsidRPr="00F10FD2">
              <w:rPr>
                <w:caps/>
                <w:color w:val="000000" w:themeColor="text1"/>
                <w:spacing w:val="2"/>
                <w:szCs w:val="28"/>
              </w:rPr>
              <w:t>n đ</w:t>
            </w:r>
            <w:r w:rsidRPr="00F10FD2">
              <w:rPr>
                <w:caps/>
                <w:color w:val="000000" w:themeColor="text1"/>
                <w:spacing w:val="2"/>
                <w:szCs w:val="28"/>
              </w:rPr>
              <w:t>Ạ</w:t>
            </w:r>
            <w:r w:rsidR="00CF7EDE" w:rsidRPr="00F10FD2">
              <w:rPr>
                <w:caps/>
                <w:color w:val="000000" w:themeColor="text1"/>
                <w:spacing w:val="2"/>
                <w:szCs w:val="28"/>
              </w:rPr>
              <w:t>i, thu</w:t>
            </w:r>
            <w:r w:rsidRPr="00F10FD2">
              <w:rPr>
                <w:caps/>
                <w:color w:val="000000" w:themeColor="text1"/>
                <w:spacing w:val="2"/>
                <w:szCs w:val="28"/>
              </w:rPr>
              <w:t>Ộ</w:t>
            </w:r>
            <w:r w:rsidR="00CF7EDE" w:rsidRPr="00F10FD2">
              <w:rPr>
                <w:caps/>
                <w:color w:val="000000" w:themeColor="text1"/>
                <w:spacing w:val="2"/>
                <w:szCs w:val="28"/>
              </w:rPr>
              <w:t>c nhóm</w:t>
            </w:r>
          </w:p>
          <w:p w14:paraId="2E9A5FBD" w14:textId="77777777" w:rsidR="00CF7EDE" w:rsidRPr="00F10FD2" w:rsidRDefault="00CF7EDE" w:rsidP="00DD23CE">
            <w:pPr>
              <w:pStyle w:val="Title"/>
              <w:spacing w:before="0" w:after="120" w:line="288" w:lineRule="auto"/>
              <w:ind w:right="57"/>
              <w:rPr>
                <w:caps/>
                <w:color w:val="000000" w:themeColor="text1"/>
                <w:spacing w:val="2"/>
                <w:szCs w:val="28"/>
              </w:rPr>
            </w:pPr>
            <w:r w:rsidRPr="00F10FD2">
              <w:rPr>
                <w:caps/>
                <w:color w:val="000000" w:themeColor="text1"/>
                <w:spacing w:val="2"/>
                <w:szCs w:val="28"/>
              </w:rPr>
              <w:t xml:space="preserve"> d</w:t>
            </w:r>
            <w:r w:rsidR="00D4009C" w:rsidRPr="00F10FD2">
              <w:rPr>
                <w:caps/>
                <w:color w:val="000000" w:themeColor="text1"/>
                <w:spacing w:val="2"/>
                <w:szCs w:val="28"/>
              </w:rPr>
              <w:t>Ẫ</w:t>
            </w:r>
            <w:r w:rsidRPr="00F10FD2">
              <w:rPr>
                <w:caps/>
                <w:color w:val="000000" w:themeColor="text1"/>
                <w:spacing w:val="2"/>
                <w:szCs w:val="28"/>
              </w:rPr>
              <w:t>n đ</w:t>
            </w:r>
            <w:r w:rsidR="00D4009C" w:rsidRPr="00F10FD2">
              <w:rPr>
                <w:caps/>
                <w:color w:val="000000" w:themeColor="text1"/>
                <w:spacing w:val="2"/>
                <w:szCs w:val="28"/>
              </w:rPr>
              <w:t>Ầ</w:t>
            </w:r>
            <w:r w:rsidRPr="00F10FD2">
              <w:rPr>
                <w:caps/>
                <w:color w:val="000000" w:themeColor="text1"/>
                <w:spacing w:val="2"/>
                <w:szCs w:val="28"/>
              </w:rPr>
              <w:t>u c</w:t>
            </w:r>
            <w:r w:rsidR="00D4009C" w:rsidRPr="00F10FD2">
              <w:rPr>
                <w:caps/>
                <w:color w:val="000000" w:themeColor="text1"/>
                <w:spacing w:val="2"/>
                <w:szCs w:val="28"/>
              </w:rPr>
              <w:t>Ả</w:t>
            </w:r>
            <w:r w:rsidRPr="00F10FD2">
              <w:rPr>
                <w:caps/>
                <w:color w:val="000000" w:themeColor="text1"/>
                <w:spacing w:val="2"/>
                <w:szCs w:val="28"/>
              </w:rPr>
              <w:t xml:space="preserve"> nư</w:t>
            </w:r>
            <w:r w:rsidR="00D4009C" w:rsidRPr="00F10FD2">
              <w:rPr>
                <w:caps/>
                <w:color w:val="000000" w:themeColor="text1"/>
                <w:spacing w:val="2"/>
                <w:szCs w:val="28"/>
              </w:rPr>
              <w:t>Ớ</w:t>
            </w:r>
            <w:r w:rsidRPr="00F10FD2">
              <w:rPr>
                <w:caps/>
                <w:color w:val="000000" w:themeColor="text1"/>
                <w:spacing w:val="2"/>
                <w:szCs w:val="28"/>
              </w:rPr>
              <w:t>c giai đo</w:t>
            </w:r>
            <w:r w:rsidR="00D4009C" w:rsidRPr="00F10FD2">
              <w:rPr>
                <w:caps/>
                <w:color w:val="000000" w:themeColor="text1"/>
                <w:spacing w:val="2"/>
                <w:szCs w:val="28"/>
              </w:rPr>
              <w:t>Ạ</w:t>
            </w:r>
            <w:r w:rsidRPr="00F10FD2">
              <w:rPr>
                <w:caps/>
                <w:color w:val="000000" w:themeColor="text1"/>
                <w:spacing w:val="2"/>
                <w:szCs w:val="28"/>
              </w:rPr>
              <w:t xml:space="preserve">n 2026-2030, </w:t>
            </w:r>
          </w:p>
          <w:p w14:paraId="73579F63" w14:textId="77777777" w:rsidR="004812B4" w:rsidRPr="00F10FD2" w:rsidRDefault="00CF7EDE" w:rsidP="00DD23CE">
            <w:pPr>
              <w:pStyle w:val="Title"/>
              <w:spacing w:before="0" w:after="120" w:line="288" w:lineRule="auto"/>
              <w:ind w:right="57"/>
              <w:rPr>
                <w:caps/>
                <w:color w:val="000000" w:themeColor="text1"/>
                <w:spacing w:val="2"/>
                <w:szCs w:val="28"/>
              </w:rPr>
            </w:pPr>
            <w:r w:rsidRPr="00F10FD2">
              <w:rPr>
                <w:caps/>
                <w:color w:val="000000" w:themeColor="text1"/>
                <w:spacing w:val="2"/>
                <w:szCs w:val="28"/>
              </w:rPr>
              <w:t>t</w:t>
            </w:r>
            <w:r w:rsidR="00D4009C" w:rsidRPr="00F10FD2">
              <w:rPr>
                <w:caps/>
                <w:color w:val="000000" w:themeColor="text1"/>
                <w:spacing w:val="2"/>
                <w:szCs w:val="28"/>
              </w:rPr>
              <w:t>Ầ</w:t>
            </w:r>
            <w:r w:rsidRPr="00F10FD2">
              <w:rPr>
                <w:caps/>
                <w:color w:val="000000" w:themeColor="text1"/>
                <w:spacing w:val="2"/>
                <w:szCs w:val="28"/>
              </w:rPr>
              <w:t>m nhìn đ</w:t>
            </w:r>
            <w:r w:rsidR="00D4009C" w:rsidRPr="00F10FD2">
              <w:rPr>
                <w:caps/>
                <w:color w:val="000000" w:themeColor="text1"/>
                <w:spacing w:val="2"/>
                <w:szCs w:val="28"/>
              </w:rPr>
              <w:t>Ế</w:t>
            </w:r>
            <w:r w:rsidRPr="00F10FD2">
              <w:rPr>
                <w:caps/>
                <w:color w:val="000000" w:themeColor="text1"/>
                <w:spacing w:val="2"/>
                <w:szCs w:val="28"/>
              </w:rPr>
              <w:t>n năm 2045</w:t>
            </w:r>
          </w:p>
          <w:p w14:paraId="038A8EFB"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759BE9F4"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796B2D5F"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1FB89FE8"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08DB4DA5"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603E558F"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526525A4"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0D61E47D"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68FE1FC7" w14:textId="77777777" w:rsidR="00613DAC" w:rsidRPr="00F10FD2" w:rsidRDefault="00613DAC" w:rsidP="00DD23CE">
            <w:pPr>
              <w:pStyle w:val="Title"/>
              <w:spacing w:before="0" w:after="120" w:line="288" w:lineRule="auto"/>
              <w:ind w:right="57"/>
              <w:rPr>
                <w:b w:val="0"/>
                <w:bCs/>
                <w:color w:val="000000" w:themeColor="text1"/>
                <w:spacing w:val="2"/>
                <w:szCs w:val="28"/>
              </w:rPr>
            </w:pPr>
          </w:p>
          <w:p w14:paraId="7F875610" w14:textId="77777777" w:rsidR="004812B4" w:rsidRPr="00F10FD2" w:rsidRDefault="004812B4" w:rsidP="00DD23CE">
            <w:pPr>
              <w:pStyle w:val="Title"/>
              <w:spacing w:before="0" w:after="120" w:line="288" w:lineRule="auto"/>
              <w:ind w:right="57"/>
              <w:rPr>
                <w:b w:val="0"/>
                <w:bCs/>
                <w:color w:val="000000" w:themeColor="text1"/>
                <w:spacing w:val="2"/>
                <w:szCs w:val="28"/>
              </w:rPr>
            </w:pPr>
          </w:p>
          <w:p w14:paraId="70308C43" w14:textId="769C4EFA" w:rsidR="004812B4" w:rsidRPr="00F10FD2" w:rsidRDefault="004812B4" w:rsidP="00B63495">
            <w:pPr>
              <w:pStyle w:val="Title"/>
              <w:spacing w:before="0" w:after="120" w:line="288" w:lineRule="auto"/>
              <w:ind w:right="57"/>
              <w:jc w:val="left"/>
              <w:rPr>
                <w:b w:val="0"/>
                <w:bCs/>
                <w:color w:val="000000" w:themeColor="text1"/>
                <w:spacing w:val="2"/>
                <w:szCs w:val="28"/>
              </w:rPr>
            </w:pPr>
          </w:p>
          <w:p w14:paraId="1181D5B0" w14:textId="2F8C8A38" w:rsidR="004812B4" w:rsidRPr="00F10FD2" w:rsidRDefault="009F7BAB" w:rsidP="00DD23CE">
            <w:pPr>
              <w:pStyle w:val="Title"/>
              <w:spacing w:before="0" w:after="120" w:line="288" w:lineRule="auto"/>
              <w:ind w:right="57"/>
              <w:rPr>
                <w:b w:val="0"/>
                <w:bCs/>
                <w:color w:val="000000" w:themeColor="text1"/>
                <w:spacing w:val="2"/>
                <w:szCs w:val="28"/>
              </w:rPr>
            </w:pPr>
            <w:r>
              <w:rPr>
                <w:bCs/>
                <w:color w:val="000000" w:themeColor="text1"/>
                <w:spacing w:val="2"/>
                <w:szCs w:val="28"/>
              </w:rPr>
              <w:t>Hưng Yên - 2026</w:t>
            </w:r>
          </w:p>
        </w:tc>
      </w:tr>
    </w:tbl>
    <w:sdt>
      <w:sdtPr>
        <w:rPr>
          <w:rFonts w:ascii="Times New Roman" w:eastAsiaTheme="minorHAnsi" w:hAnsi="Times New Roman"/>
          <w:color w:val="000000" w:themeColor="text1"/>
          <w:szCs w:val="28"/>
        </w:rPr>
        <w:id w:val="-1413999593"/>
        <w:docPartObj>
          <w:docPartGallery w:val="Table of Contents"/>
          <w:docPartUnique/>
        </w:docPartObj>
      </w:sdtPr>
      <w:sdtEndPr>
        <w:rPr>
          <w:rFonts w:eastAsia="Times New Roman"/>
          <w:b/>
          <w:bCs/>
          <w:noProof/>
        </w:rPr>
      </w:sdtEndPr>
      <w:sdtContent>
        <w:p w14:paraId="30B20F1D" w14:textId="77777777" w:rsidR="007E4C53" w:rsidRPr="007E4C53" w:rsidRDefault="003120BB" w:rsidP="00135D35">
          <w:pPr>
            <w:pStyle w:val="TOCHeading"/>
            <w:jc w:val="center"/>
            <w:rPr>
              <w:rFonts w:ascii="Times New Roman" w:hAnsi="Times New Roman"/>
              <w:noProof/>
              <w:szCs w:val="28"/>
            </w:rPr>
          </w:pPr>
          <w:r w:rsidRPr="007E4C53">
            <w:rPr>
              <w:rFonts w:ascii="Times New Roman" w:hAnsi="Times New Roman"/>
              <w:b/>
              <w:bCs/>
              <w:color w:val="000000" w:themeColor="text1"/>
              <w:szCs w:val="28"/>
            </w:rPr>
            <w:t>MỤC LỤC</w:t>
          </w:r>
          <w:r w:rsidR="006616CC" w:rsidRPr="007E4C53">
            <w:rPr>
              <w:rFonts w:ascii="Times New Roman" w:eastAsia="Calibri" w:hAnsi="Times New Roman"/>
              <w:bCs/>
              <w:caps/>
              <w:noProof/>
              <w:color w:val="000000" w:themeColor="text1"/>
              <w:szCs w:val="28"/>
            </w:rPr>
            <w:fldChar w:fldCharType="begin"/>
          </w:r>
          <w:r w:rsidR="006616CC" w:rsidRPr="007E4C53">
            <w:rPr>
              <w:rFonts w:ascii="Times New Roman" w:eastAsia="Calibri" w:hAnsi="Times New Roman"/>
              <w:bCs/>
              <w:caps/>
              <w:noProof/>
              <w:color w:val="000000" w:themeColor="text1"/>
              <w:szCs w:val="28"/>
            </w:rPr>
            <w:instrText xml:space="preserve"> TOC \o "1-6" \h \z \u </w:instrText>
          </w:r>
          <w:r w:rsidR="006616CC" w:rsidRPr="007E4C53">
            <w:rPr>
              <w:rFonts w:ascii="Times New Roman" w:eastAsia="Calibri" w:hAnsi="Times New Roman"/>
              <w:bCs/>
              <w:caps/>
              <w:noProof/>
              <w:color w:val="000000" w:themeColor="text1"/>
              <w:szCs w:val="28"/>
            </w:rPr>
            <w:fldChar w:fldCharType="separate"/>
          </w:r>
        </w:p>
        <w:p w14:paraId="6095BAD0" w14:textId="77777777" w:rsidR="007E4C53" w:rsidRPr="00270A05"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3964" w:history="1">
            <w:r w:rsidR="007E4C53" w:rsidRPr="00270A05">
              <w:rPr>
                <w:rStyle w:val="Hyperlink"/>
                <w:rFonts w:ascii="Times New Roman" w:hAnsi="Times New Roman" w:cs="Times New Roman"/>
                <w:noProof/>
                <w:sz w:val="28"/>
                <w:szCs w:val="28"/>
                <w:lang w:val="zu-ZA"/>
              </w:rPr>
              <w:t>CƠ SỞ PHÁP LÝ</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5</w:t>
            </w:r>
            <w:r w:rsidR="007E4C53" w:rsidRPr="00270A05">
              <w:rPr>
                <w:rFonts w:ascii="Times New Roman" w:hAnsi="Times New Roman" w:cs="Times New Roman"/>
                <w:noProof/>
                <w:webHidden/>
                <w:sz w:val="28"/>
                <w:szCs w:val="28"/>
              </w:rPr>
              <w:fldChar w:fldCharType="end"/>
            </w:r>
          </w:hyperlink>
        </w:p>
        <w:p w14:paraId="6B2C9A2C" w14:textId="77777777" w:rsidR="007E4C53" w:rsidRPr="00270A05"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3965" w:history="1">
            <w:r w:rsidR="007E4C53" w:rsidRPr="00270A05">
              <w:rPr>
                <w:rStyle w:val="Hyperlink"/>
                <w:rFonts w:ascii="Times New Roman" w:hAnsi="Times New Roman" w:cs="Times New Roman"/>
                <w:noProof/>
                <w:sz w:val="28"/>
                <w:szCs w:val="28"/>
                <w:lang w:val="de-DE"/>
              </w:rPr>
              <w:t>PHẦN I.</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7</w:t>
            </w:r>
            <w:r w:rsidR="007E4C53" w:rsidRPr="00270A05">
              <w:rPr>
                <w:rFonts w:ascii="Times New Roman" w:hAnsi="Times New Roman" w:cs="Times New Roman"/>
                <w:noProof/>
                <w:webHidden/>
                <w:sz w:val="28"/>
                <w:szCs w:val="28"/>
              </w:rPr>
              <w:fldChar w:fldCharType="end"/>
            </w:r>
          </w:hyperlink>
        </w:p>
        <w:p w14:paraId="2923774E" w14:textId="77777777" w:rsidR="007E4C53" w:rsidRPr="00270A05"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3966" w:history="1">
            <w:r w:rsidR="007E4C53" w:rsidRPr="00270A05">
              <w:rPr>
                <w:rStyle w:val="Hyperlink"/>
                <w:rFonts w:ascii="Times New Roman" w:hAnsi="Times New Roman" w:cs="Times New Roman"/>
                <w:noProof/>
                <w:sz w:val="28"/>
                <w:szCs w:val="28"/>
                <w:lang w:val="de-DE"/>
              </w:rPr>
              <w:t>TÌNH HÌNH, THỰC TRẠNG PHÁT TRIỂN CÔNG NGHIỆP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7</w:t>
            </w:r>
            <w:r w:rsidR="007E4C53" w:rsidRPr="00270A05">
              <w:rPr>
                <w:rFonts w:ascii="Times New Roman" w:hAnsi="Times New Roman" w:cs="Times New Roman"/>
                <w:noProof/>
                <w:webHidden/>
                <w:sz w:val="28"/>
                <w:szCs w:val="28"/>
              </w:rPr>
              <w:fldChar w:fldCharType="end"/>
            </w:r>
          </w:hyperlink>
        </w:p>
        <w:p w14:paraId="50A4C5C6" w14:textId="77777777" w:rsidR="007E4C53" w:rsidRPr="00270A05"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3967" w:history="1">
            <w:r w:rsidR="007E4C53" w:rsidRPr="00270A05">
              <w:rPr>
                <w:rStyle w:val="Hyperlink"/>
                <w:rFonts w:ascii="Times New Roman" w:hAnsi="Times New Roman" w:cs="Times New Roman"/>
                <w:noProof/>
                <w:sz w:val="28"/>
                <w:szCs w:val="28"/>
                <w:lang w:val="de-DE"/>
              </w:rPr>
              <w:t>I. KHÁI QUÁT VỀ TÌNH HÌNH KINH TẾ - XÃ HỘI</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7</w:t>
            </w:r>
            <w:r w:rsidR="007E4C53" w:rsidRPr="00270A05">
              <w:rPr>
                <w:rFonts w:ascii="Times New Roman" w:hAnsi="Times New Roman" w:cs="Times New Roman"/>
                <w:noProof/>
                <w:webHidden/>
                <w:sz w:val="28"/>
                <w:szCs w:val="28"/>
              </w:rPr>
              <w:fldChar w:fldCharType="end"/>
            </w:r>
          </w:hyperlink>
        </w:p>
        <w:p w14:paraId="5C441FFC"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3968" w:history="1">
            <w:r w:rsidR="007E4C53" w:rsidRPr="00270A05">
              <w:rPr>
                <w:rStyle w:val="Hyperlink"/>
                <w:rFonts w:ascii="Times New Roman" w:hAnsi="Times New Roman" w:cs="Times New Roman"/>
                <w:noProof/>
                <w:sz w:val="28"/>
                <w:szCs w:val="28"/>
                <w:lang w:val="de-DE"/>
              </w:rPr>
              <w:t>1. Vị trí địa lý, điều kiện tự nhiên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7</w:t>
            </w:r>
            <w:r w:rsidR="007E4C53" w:rsidRPr="00270A05">
              <w:rPr>
                <w:rFonts w:ascii="Times New Roman" w:hAnsi="Times New Roman" w:cs="Times New Roman"/>
                <w:noProof/>
                <w:webHidden/>
                <w:sz w:val="28"/>
                <w:szCs w:val="28"/>
              </w:rPr>
              <w:fldChar w:fldCharType="end"/>
            </w:r>
          </w:hyperlink>
        </w:p>
        <w:p w14:paraId="3C8BE555"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3969" w:history="1">
            <w:r w:rsidR="007E4C53" w:rsidRPr="00270A05">
              <w:rPr>
                <w:rStyle w:val="Hyperlink"/>
                <w:rFonts w:ascii="Times New Roman" w:hAnsi="Times New Roman" w:cs="Times New Roman"/>
                <w:noProof/>
                <w:sz w:val="28"/>
                <w:szCs w:val="28"/>
                <w:lang w:val="de-DE"/>
              </w:rPr>
              <w:t>2. Tình hình phát triển kinh tế</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_Toc221263969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7</w:t>
            </w:r>
            <w:r w:rsidR="007E4C53" w:rsidRPr="00270A05">
              <w:rPr>
                <w:rFonts w:ascii="Times New Roman" w:hAnsi="Times New Roman" w:cs="Times New Roman"/>
                <w:noProof/>
                <w:webHidden/>
                <w:sz w:val="28"/>
                <w:szCs w:val="28"/>
              </w:rPr>
              <w:fldChar w:fldCharType="end"/>
            </w:r>
          </w:hyperlink>
        </w:p>
        <w:p w14:paraId="5DE9BF1A" w14:textId="77777777" w:rsidR="007E4C53" w:rsidRPr="00270A05"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3970" w:history="1">
            <w:r w:rsidR="007E4C53" w:rsidRPr="00270A05">
              <w:rPr>
                <w:rStyle w:val="Hyperlink"/>
                <w:rFonts w:ascii="Times New Roman" w:hAnsi="Times New Roman" w:cs="Times New Roman"/>
                <w:noProof/>
                <w:sz w:val="28"/>
                <w:szCs w:val="28"/>
                <w:lang w:val="de-DE"/>
              </w:rPr>
              <w:t>II. TÌNH HÌNH PHÁT TRIỂN CÔNG NGHIỆP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9</w:t>
            </w:r>
            <w:r w:rsidR="007E4C53" w:rsidRPr="00270A05">
              <w:rPr>
                <w:rFonts w:ascii="Times New Roman" w:hAnsi="Times New Roman" w:cs="Times New Roman"/>
                <w:noProof/>
                <w:webHidden/>
                <w:sz w:val="28"/>
                <w:szCs w:val="28"/>
              </w:rPr>
              <w:fldChar w:fldCharType="end"/>
            </w:r>
          </w:hyperlink>
        </w:p>
        <w:p w14:paraId="6B551E63"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3971" w:history="1">
            <w:r w:rsidR="007E4C53" w:rsidRPr="00270A05">
              <w:rPr>
                <w:rStyle w:val="Hyperlink"/>
                <w:rFonts w:ascii="Times New Roman" w:eastAsia="Calibri" w:hAnsi="Times New Roman" w:cs="Times New Roman"/>
                <w:noProof/>
                <w:spacing w:val="2"/>
                <w:sz w:val="28"/>
                <w:szCs w:val="28"/>
                <w:lang w:val="de-DE"/>
              </w:rPr>
              <w:t>1.</w:t>
            </w:r>
            <w:r w:rsidR="007E4C53" w:rsidRPr="00270A05">
              <w:rPr>
                <w:rStyle w:val="Hyperlink"/>
                <w:rFonts w:ascii="Times New Roman" w:eastAsia="Calibri" w:hAnsi="Times New Roman" w:cs="Times New Roman"/>
                <w:noProof/>
                <w:spacing w:val="2"/>
                <w:sz w:val="28"/>
                <w:szCs w:val="28"/>
                <w:lang w:val="nl-NL"/>
              </w:rPr>
              <w:t xml:space="preserve"> Phát triển các nhóm ngành chủ lực</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9</w:t>
            </w:r>
            <w:r w:rsidR="007E4C53" w:rsidRPr="00270A05">
              <w:rPr>
                <w:rFonts w:ascii="Times New Roman" w:hAnsi="Times New Roman" w:cs="Times New Roman"/>
                <w:noProof/>
                <w:webHidden/>
                <w:sz w:val="28"/>
                <w:szCs w:val="28"/>
              </w:rPr>
              <w:fldChar w:fldCharType="end"/>
            </w:r>
          </w:hyperlink>
        </w:p>
        <w:p w14:paraId="3B7BA2EB"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2" w:history="1">
            <w:r w:rsidR="007E4C53" w:rsidRPr="00270A05">
              <w:rPr>
                <w:rStyle w:val="Hyperlink"/>
                <w:rFonts w:ascii="Times New Roman" w:hAnsi="Times New Roman" w:cs="Times New Roman"/>
                <w:noProof/>
                <w:sz w:val="28"/>
                <w:szCs w:val="28"/>
                <w:lang w:val="nl-NL"/>
              </w:rPr>
              <w:t>1.1. Công nghiệp cơ khí, luyện kim.</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9</w:t>
            </w:r>
            <w:r w:rsidR="007E4C53" w:rsidRPr="00270A05">
              <w:rPr>
                <w:rFonts w:ascii="Times New Roman" w:hAnsi="Times New Roman" w:cs="Times New Roman"/>
                <w:noProof/>
                <w:webHidden/>
                <w:sz w:val="28"/>
                <w:szCs w:val="28"/>
              </w:rPr>
              <w:fldChar w:fldCharType="end"/>
            </w:r>
          </w:hyperlink>
        </w:p>
        <w:p w14:paraId="1125DB07"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3" w:history="1">
            <w:r w:rsidR="007E4C53" w:rsidRPr="00270A05">
              <w:rPr>
                <w:rStyle w:val="Hyperlink"/>
                <w:rFonts w:ascii="Times New Roman" w:hAnsi="Times New Roman" w:cs="Times New Roman"/>
                <w:noProof/>
                <w:sz w:val="28"/>
                <w:szCs w:val="28"/>
                <w:lang w:val="nl-NL"/>
              </w:rPr>
              <w:t>1.2. Công nghiệp thiết bị điện, điện tử</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9</w:t>
            </w:r>
            <w:r w:rsidR="007E4C53" w:rsidRPr="00270A05">
              <w:rPr>
                <w:rFonts w:ascii="Times New Roman" w:hAnsi="Times New Roman" w:cs="Times New Roman"/>
                <w:noProof/>
                <w:webHidden/>
                <w:sz w:val="28"/>
                <w:szCs w:val="28"/>
              </w:rPr>
              <w:fldChar w:fldCharType="end"/>
            </w:r>
          </w:hyperlink>
        </w:p>
        <w:p w14:paraId="74506438"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4" w:history="1">
            <w:r w:rsidR="007E4C53" w:rsidRPr="00270A05">
              <w:rPr>
                <w:rStyle w:val="Hyperlink"/>
                <w:rFonts w:ascii="Times New Roman" w:hAnsi="Times New Roman" w:cs="Times New Roman"/>
                <w:noProof/>
                <w:sz w:val="28"/>
                <w:szCs w:val="28"/>
              </w:rPr>
              <w:t>1.3. Công nghiệp dệt may - da giầy</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9</w:t>
            </w:r>
            <w:r w:rsidR="007E4C53" w:rsidRPr="00270A05">
              <w:rPr>
                <w:rFonts w:ascii="Times New Roman" w:hAnsi="Times New Roman" w:cs="Times New Roman"/>
                <w:noProof/>
                <w:webHidden/>
                <w:sz w:val="28"/>
                <w:szCs w:val="28"/>
              </w:rPr>
              <w:fldChar w:fldCharType="end"/>
            </w:r>
          </w:hyperlink>
        </w:p>
        <w:p w14:paraId="4B21BFE4"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5" w:history="1">
            <w:r w:rsidR="007E4C53" w:rsidRPr="00270A05">
              <w:rPr>
                <w:rStyle w:val="Hyperlink"/>
                <w:rFonts w:ascii="Times New Roman" w:hAnsi="Times New Roman" w:cs="Times New Roman"/>
                <w:noProof/>
                <w:sz w:val="28"/>
                <w:szCs w:val="28"/>
              </w:rPr>
              <w:t>1.4. Công nghiệp chế biến nông, lâm sản, thực phẩm</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10</w:t>
            </w:r>
            <w:r w:rsidR="007E4C53" w:rsidRPr="00270A05">
              <w:rPr>
                <w:rFonts w:ascii="Times New Roman" w:hAnsi="Times New Roman" w:cs="Times New Roman"/>
                <w:noProof/>
                <w:webHidden/>
                <w:sz w:val="28"/>
                <w:szCs w:val="28"/>
              </w:rPr>
              <w:fldChar w:fldCharType="end"/>
            </w:r>
          </w:hyperlink>
        </w:p>
        <w:p w14:paraId="68CB57EE"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6" w:history="1">
            <w:r w:rsidR="007E4C53" w:rsidRPr="00270A05">
              <w:rPr>
                <w:rStyle w:val="Hyperlink"/>
                <w:rFonts w:ascii="Times New Roman" w:hAnsi="Times New Roman" w:cs="Times New Roman"/>
                <w:noProof/>
                <w:sz w:val="28"/>
                <w:szCs w:val="28"/>
              </w:rPr>
              <w:t>1.5. Công nghiệp sản xuất vật liệu xây dựng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10</w:t>
            </w:r>
            <w:r w:rsidR="007E4C53" w:rsidRPr="00270A05">
              <w:rPr>
                <w:rFonts w:ascii="Times New Roman" w:hAnsi="Times New Roman" w:cs="Times New Roman"/>
                <w:noProof/>
                <w:webHidden/>
                <w:sz w:val="28"/>
                <w:szCs w:val="28"/>
              </w:rPr>
              <w:fldChar w:fldCharType="end"/>
            </w:r>
          </w:hyperlink>
        </w:p>
        <w:p w14:paraId="5BF937F3"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7" w:history="1">
            <w:r w:rsidR="007E4C53" w:rsidRPr="00270A05">
              <w:rPr>
                <w:rStyle w:val="Hyperlink"/>
                <w:rFonts w:ascii="Times New Roman" w:hAnsi="Times New Roman" w:cs="Times New Roman"/>
                <w:noProof/>
                <w:sz w:val="28"/>
                <w:szCs w:val="28"/>
              </w:rPr>
              <w:t>1.6. Công nghiệp năng lượng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10</w:t>
            </w:r>
            <w:r w:rsidR="007E4C53" w:rsidRPr="00270A05">
              <w:rPr>
                <w:rFonts w:ascii="Times New Roman" w:hAnsi="Times New Roman" w:cs="Times New Roman"/>
                <w:noProof/>
                <w:webHidden/>
                <w:sz w:val="28"/>
                <w:szCs w:val="28"/>
              </w:rPr>
              <w:fldChar w:fldCharType="end"/>
            </w:r>
          </w:hyperlink>
        </w:p>
        <w:p w14:paraId="02E4541A"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3978" w:history="1">
            <w:r w:rsidR="007E4C53" w:rsidRPr="00270A05">
              <w:rPr>
                <w:rStyle w:val="Hyperlink"/>
                <w:rFonts w:ascii="Times New Roman" w:hAnsi="Times New Roman" w:cs="Times New Roman"/>
                <w:noProof/>
                <w:sz w:val="28"/>
                <w:szCs w:val="28"/>
                <w:shd w:val="clear" w:color="auto" w:fill="FFFFFF"/>
                <w:lang w:val="vi-VN"/>
              </w:rPr>
              <w:t>2. Phát triển Khu Kinh tế, Khu công nghiệp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11</w:t>
            </w:r>
            <w:r w:rsidR="007E4C53" w:rsidRPr="00270A05">
              <w:rPr>
                <w:rFonts w:ascii="Times New Roman" w:hAnsi="Times New Roman" w:cs="Times New Roman"/>
                <w:noProof/>
                <w:webHidden/>
                <w:sz w:val="28"/>
                <w:szCs w:val="28"/>
              </w:rPr>
              <w:fldChar w:fldCharType="end"/>
            </w:r>
          </w:hyperlink>
        </w:p>
        <w:p w14:paraId="0C7B0F5D"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79" w:history="1">
            <w:r w:rsidR="007E4C53" w:rsidRPr="00270A05">
              <w:rPr>
                <w:rStyle w:val="Hyperlink"/>
                <w:rFonts w:ascii="Times New Roman" w:hAnsi="Times New Roman" w:cs="Times New Roman"/>
                <w:noProof/>
                <w:sz w:val="28"/>
                <w:szCs w:val="28"/>
                <w:shd w:val="clear" w:color="auto" w:fill="FFFFFF"/>
                <w:lang w:val="vi-VN"/>
              </w:rPr>
              <w:t>2.1. Công tác quy hoạch, thành lập KKT, các KCN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_Toc221263979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11</w:t>
            </w:r>
            <w:r w:rsidR="007E4C53" w:rsidRPr="00270A05">
              <w:rPr>
                <w:rFonts w:ascii="Times New Roman" w:hAnsi="Times New Roman" w:cs="Times New Roman"/>
                <w:noProof/>
                <w:webHidden/>
                <w:sz w:val="28"/>
                <w:szCs w:val="28"/>
              </w:rPr>
              <w:fldChar w:fldCharType="end"/>
            </w:r>
          </w:hyperlink>
        </w:p>
        <w:p w14:paraId="680912D0"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3980" w:history="1">
            <w:r w:rsidR="007E4C53" w:rsidRPr="00270A05">
              <w:rPr>
                <w:rStyle w:val="Hyperlink"/>
                <w:rFonts w:ascii="Times New Roman" w:hAnsi="Times New Roman" w:cs="Times New Roman"/>
                <w:noProof/>
                <w:sz w:val="28"/>
                <w:szCs w:val="28"/>
                <w:lang w:val="nl-NL"/>
              </w:rPr>
              <w:t>2.1.1. Khu kinh tế Thái Bình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11</w:t>
            </w:r>
            <w:r w:rsidR="007E4C53" w:rsidRPr="00270A05">
              <w:rPr>
                <w:rFonts w:ascii="Times New Roman" w:hAnsi="Times New Roman" w:cs="Times New Roman"/>
                <w:noProof/>
                <w:webHidden/>
                <w:sz w:val="28"/>
                <w:szCs w:val="28"/>
              </w:rPr>
              <w:fldChar w:fldCharType="end"/>
            </w:r>
          </w:hyperlink>
        </w:p>
        <w:p w14:paraId="3F23B6F4"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1" w:history="1">
            <w:r w:rsidR="007E4C53" w:rsidRPr="00270A05">
              <w:rPr>
                <w:rStyle w:val="Hyperlink"/>
                <w:rFonts w:ascii="Times New Roman" w:eastAsia="Times New Roman" w:hAnsi="Times New Roman" w:cs="Times New Roman"/>
                <w:noProof/>
                <w:sz w:val="28"/>
                <w:szCs w:val="28"/>
                <w:lang w:val="nl-NL"/>
              </w:rPr>
              <w:t>a) Về quy hoạch, thành lập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11</w:t>
            </w:r>
            <w:r w:rsidR="007E4C53" w:rsidRPr="00270A05">
              <w:rPr>
                <w:rFonts w:ascii="Times New Roman" w:hAnsi="Times New Roman" w:cs="Times New Roman"/>
                <w:noProof/>
                <w:webHidden/>
                <w:sz w:val="28"/>
                <w:szCs w:val="28"/>
              </w:rPr>
              <w:fldChar w:fldCharType="end"/>
            </w:r>
          </w:hyperlink>
        </w:p>
        <w:p w14:paraId="582E93CB"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2" w:history="1">
            <w:r w:rsidR="007E4C53" w:rsidRPr="00270A05">
              <w:rPr>
                <w:rStyle w:val="Hyperlink"/>
                <w:rFonts w:ascii="Times New Roman" w:eastAsia="Times New Roman" w:hAnsi="Times New Roman" w:cs="Times New Roman"/>
                <w:noProof/>
                <w:sz w:val="28"/>
                <w:szCs w:val="28"/>
                <w:lang w:val="nl-NL"/>
              </w:rPr>
              <w:t>b) Tình hình đầu tư hạ tầng và hoạt động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11</w:t>
            </w:r>
            <w:r w:rsidR="007E4C53" w:rsidRPr="00270A05">
              <w:rPr>
                <w:rFonts w:ascii="Times New Roman" w:hAnsi="Times New Roman" w:cs="Times New Roman"/>
                <w:noProof/>
                <w:webHidden/>
                <w:sz w:val="28"/>
                <w:szCs w:val="28"/>
              </w:rPr>
              <w:fldChar w:fldCharType="end"/>
            </w:r>
          </w:hyperlink>
        </w:p>
        <w:p w14:paraId="0DE8B4D5"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3" w:history="1">
            <w:r w:rsidR="007E4C53" w:rsidRPr="00270A05">
              <w:rPr>
                <w:rStyle w:val="Hyperlink"/>
                <w:rFonts w:ascii="Times New Roman" w:hAnsi="Times New Roman" w:cs="Times New Roman"/>
                <w:noProof/>
                <w:sz w:val="28"/>
                <w:szCs w:val="28"/>
                <w:lang w:val="sq-AL"/>
              </w:rPr>
              <w:t>c) Tình hình thu hút đầu tư</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12</w:t>
            </w:r>
            <w:r w:rsidR="007E4C53" w:rsidRPr="00270A05">
              <w:rPr>
                <w:rFonts w:ascii="Times New Roman" w:hAnsi="Times New Roman" w:cs="Times New Roman"/>
                <w:noProof/>
                <w:webHidden/>
                <w:sz w:val="28"/>
                <w:szCs w:val="28"/>
              </w:rPr>
              <w:fldChar w:fldCharType="end"/>
            </w:r>
          </w:hyperlink>
        </w:p>
        <w:p w14:paraId="336DF9F0"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4" w:history="1">
            <w:r w:rsidR="007E4C53" w:rsidRPr="00270A05">
              <w:rPr>
                <w:rStyle w:val="Hyperlink"/>
                <w:rFonts w:ascii="Times New Roman" w:hAnsi="Times New Roman" w:cs="Times New Roman"/>
                <w:noProof/>
                <w:sz w:val="28"/>
                <w:szCs w:val="28"/>
                <w:lang w:val="sq-AL"/>
              </w:rPr>
              <w:t>d) Kết quả sản xuất, kinh doanh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13</w:t>
            </w:r>
            <w:r w:rsidR="007E4C53" w:rsidRPr="00270A05">
              <w:rPr>
                <w:rFonts w:ascii="Times New Roman" w:hAnsi="Times New Roman" w:cs="Times New Roman"/>
                <w:noProof/>
                <w:webHidden/>
                <w:sz w:val="28"/>
                <w:szCs w:val="28"/>
              </w:rPr>
              <w:fldChar w:fldCharType="end"/>
            </w:r>
          </w:hyperlink>
        </w:p>
        <w:p w14:paraId="1D1A4C9F"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3985" w:history="1">
            <w:r w:rsidR="007E4C53" w:rsidRPr="00270A05">
              <w:rPr>
                <w:rStyle w:val="Hyperlink"/>
                <w:rFonts w:ascii="Times New Roman" w:hAnsi="Times New Roman" w:cs="Times New Roman"/>
                <w:noProof/>
                <w:sz w:val="28"/>
                <w:szCs w:val="28"/>
                <w:lang w:val="af-ZA"/>
              </w:rPr>
              <w:t>2.1.2. C</w:t>
            </w:r>
            <w:r w:rsidR="007E4C53" w:rsidRPr="00270A05">
              <w:rPr>
                <w:rStyle w:val="Hyperlink"/>
                <w:rFonts w:ascii="Times New Roman" w:hAnsi="Times New Roman" w:cs="Times New Roman"/>
                <w:bCs/>
                <w:noProof/>
                <w:sz w:val="28"/>
                <w:szCs w:val="28"/>
                <w:lang w:val="vi-VN"/>
              </w:rPr>
              <w:t>ác KCN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13</w:t>
            </w:r>
            <w:r w:rsidR="007E4C53" w:rsidRPr="00270A05">
              <w:rPr>
                <w:rFonts w:ascii="Times New Roman" w:hAnsi="Times New Roman" w:cs="Times New Roman"/>
                <w:noProof/>
                <w:webHidden/>
                <w:sz w:val="28"/>
                <w:szCs w:val="28"/>
              </w:rPr>
              <w:fldChar w:fldCharType="end"/>
            </w:r>
          </w:hyperlink>
        </w:p>
        <w:p w14:paraId="14FA40D6"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6" w:history="1">
            <w:r w:rsidR="007E4C53" w:rsidRPr="00270A05">
              <w:rPr>
                <w:rStyle w:val="Hyperlink"/>
                <w:rFonts w:ascii="Times New Roman" w:hAnsi="Times New Roman" w:cs="Times New Roman"/>
                <w:noProof/>
                <w:sz w:val="28"/>
                <w:szCs w:val="28"/>
                <w:lang w:val="af-ZA"/>
              </w:rPr>
              <w:t>a) Về quy hoạch, thành lập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13</w:t>
            </w:r>
            <w:r w:rsidR="007E4C53" w:rsidRPr="00270A05">
              <w:rPr>
                <w:rFonts w:ascii="Times New Roman" w:hAnsi="Times New Roman" w:cs="Times New Roman"/>
                <w:noProof/>
                <w:webHidden/>
                <w:sz w:val="28"/>
                <w:szCs w:val="28"/>
              </w:rPr>
              <w:fldChar w:fldCharType="end"/>
            </w:r>
          </w:hyperlink>
        </w:p>
        <w:p w14:paraId="5F9619BF"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7" w:history="1">
            <w:r w:rsidR="007E4C53" w:rsidRPr="00270A05">
              <w:rPr>
                <w:rStyle w:val="Hyperlink"/>
                <w:rFonts w:ascii="Times New Roman" w:eastAsia="Times New Roman" w:hAnsi="Times New Roman" w:cs="Times New Roman"/>
                <w:noProof/>
                <w:sz w:val="28"/>
                <w:szCs w:val="28"/>
                <w:lang w:val="nl-NL"/>
              </w:rPr>
              <w:t>b) Tình hình đầu tư hạ tầng và hoạt động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13</w:t>
            </w:r>
            <w:r w:rsidR="007E4C53" w:rsidRPr="00270A05">
              <w:rPr>
                <w:rFonts w:ascii="Times New Roman" w:hAnsi="Times New Roman" w:cs="Times New Roman"/>
                <w:noProof/>
                <w:webHidden/>
                <w:sz w:val="28"/>
                <w:szCs w:val="28"/>
              </w:rPr>
              <w:fldChar w:fldCharType="end"/>
            </w:r>
          </w:hyperlink>
        </w:p>
        <w:p w14:paraId="1C66A395"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8" w:history="1">
            <w:r w:rsidR="007E4C53" w:rsidRPr="00270A05">
              <w:rPr>
                <w:rStyle w:val="Hyperlink"/>
                <w:rFonts w:ascii="Times New Roman" w:hAnsi="Times New Roman" w:cs="Times New Roman"/>
                <w:noProof/>
                <w:sz w:val="28"/>
                <w:szCs w:val="28"/>
                <w:lang w:val="sq-AL"/>
              </w:rPr>
              <w:t>c) Tình hình thu hút đầu tư</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14</w:t>
            </w:r>
            <w:r w:rsidR="007E4C53" w:rsidRPr="00270A05">
              <w:rPr>
                <w:rFonts w:ascii="Times New Roman" w:hAnsi="Times New Roman" w:cs="Times New Roman"/>
                <w:noProof/>
                <w:webHidden/>
                <w:sz w:val="28"/>
                <w:szCs w:val="28"/>
              </w:rPr>
              <w:fldChar w:fldCharType="end"/>
            </w:r>
          </w:hyperlink>
        </w:p>
        <w:p w14:paraId="289E53E3"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89" w:history="1">
            <w:r w:rsidR="007E4C53" w:rsidRPr="00270A05">
              <w:rPr>
                <w:rStyle w:val="Hyperlink"/>
                <w:rFonts w:ascii="Times New Roman" w:hAnsi="Times New Roman" w:cs="Times New Roman"/>
                <w:noProof/>
                <w:sz w:val="28"/>
                <w:szCs w:val="28"/>
                <w:lang w:val="af-ZA"/>
              </w:rPr>
              <w:t>d) Kết quả sản xuất, kinh doanh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_Toc221263989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14</w:t>
            </w:r>
            <w:r w:rsidR="007E4C53" w:rsidRPr="00270A05">
              <w:rPr>
                <w:rFonts w:ascii="Times New Roman" w:hAnsi="Times New Roman" w:cs="Times New Roman"/>
                <w:noProof/>
                <w:webHidden/>
                <w:sz w:val="28"/>
                <w:szCs w:val="28"/>
              </w:rPr>
              <w:fldChar w:fldCharType="end"/>
            </w:r>
          </w:hyperlink>
        </w:p>
        <w:p w14:paraId="5D04ED40"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3990" w:history="1">
            <w:r w:rsidR="007E4C53" w:rsidRPr="00270A05">
              <w:rPr>
                <w:rStyle w:val="Hyperlink"/>
                <w:rFonts w:ascii="Times New Roman" w:hAnsi="Times New Roman" w:cs="Times New Roman"/>
                <w:noProof/>
                <w:sz w:val="28"/>
                <w:szCs w:val="28"/>
                <w:lang w:val="af-ZA"/>
              </w:rPr>
              <w:t>e) Tỷ lệ lấp đầy</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14</w:t>
            </w:r>
            <w:r w:rsidR="007E4C53" w:rsidRPr="00270A05">
              <w:rPr>
                <w:rFonts w:ascii="Times New Roman" w:hAnsi="Times New Roman" w:cs="Times New Roman"/>
                <w:noProof/>
                <w:webHidden/>
                <w:sz w:val="28"/>
                <w:szCs w:val="28"/>
              </w:rPr>
              <w:fldChar w:fldCharType="end"/>
            </w:r>
          </w:hyperlink>
        </w:p>
        <w:p w14:paraId="210E9C86"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3991" w:history="1">
            <w:r w:rsidR="007E4C53" w:rsidRPr="00270A05">
              <w:rPr>
                <w:rStyle w:val="Hyperlink"/>
                <w:rFonts w:ascii="Times New Roman" w:hAnsi="Times New Roman" w:cs="Times New Roman"/>
                <w:noProof/>
                <w:sz w:val="28"/>
                <w:szCs w:val="28"/>
                <w:lang w:val="nl-NL"/>
              </w:rPr>
              <w:t>3</w:t>
            </w:r>
            <w:r w:rsidR="007E4C53" w:rsidRPr="00270A05">
              <w:rPr>
                <w:rStyle w:val="Hyperlink"/>
                <w:rFonts w:ascii="Times New Roman" w:eastAsia="Calibri" w:hAnsi="Times New Roman" w:cs="Times New Roman"/>
                <w:noProof/>
                <w:spacing w:val="2"/>
                <w:sz w:val="28"/>
                <w:szCs w:val="28"/>
                <w:lang w:val="nl-NL"/>
              </w:rPr>
              <w:t>. Thực trạng phát triển các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14</w:t>
            </w:r>
            <w:r w:rsidR="007E4C53" w:rsidRPr="00270A05">
              <w:rPr>
                <w:rFonts w:ascii="Times New Roman" w:hAnsi="Times New Roman" w:cs="Times New Roman"/>
                <w:noProof/>
                <w:webHidden/>
                <w:sz w:val="28"/>
                <w:szCs w:val="28"/>
              </w:rPr>
              <w:fldChar w:fldCharType="end"/>
            </w:r>
          </w:hyperlink>
        </w:p>
        <w:p w14:paraId="48978637"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2" w:history="1">
            <w:r w:rsidR="007E4C53" w:rsidRPr="00270A05">
              <w:rPr>
                <w:rStyle w:val="Hyperlink"/>
                <w:rFonts w:ascii="Times New Roman" w:hAnsi="Times New Roman" w:cs="Times New Roman"/>
                <w:noProof/>
                <w:sz w:val="28"/>
                <w:szCs w:val="28"/>
                <w:lang w:val="nl-NL"/>
              </w:rPr>
              <w:t>3.</w:t>
            </w:r>
            <w:r w:rsidR="007E4C53" w:rsidRPr="00270A05">
              <w:rPr>
                <w:rStyle w:val="Hyperlink"/>
                <w:rFonts w:ascii="Times New Roman" w:eastAsia="Calibri" w:hAnsi="Times New Roman" w:cs="Times New Roman"/>
                <w:noProof/>
                <w:spacing w:val="2"/>
                <w:sz w:val="28"/>
                <w:szCs w:val="28"/>
                <w:lang w:val="nl-NL"/>
              </w:rPr>
              <w:t>1. Công tác quy hoạch, thành lập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14</w:t>
            </w:r>
            <w:r w:rsidR="007E4C53" w:rsidRPr="00270A05">
              <w:rPr>
                <w:rFonts w:ascii="Times New Roman" w:hAnsi="Times New Roman" w:cs="Times New Roman"/>
                <w:noProof/>
                <w:webHidden/>
                <w:sz w:val="28"/>
                <w:szCs w:val="28"/>
              </w:rPr>
              <w:fldChar w:fldCharType="end"/>
            </w:r>
          </w:hyperlink>
        </w:p>
        <w:p w14:paraId="7804B508"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3" w:history="1">
            <w:r w:rsidR="007E4C53" w:rsidRPr="00270A05">
              <w:rPr>
                <w:rStyle w:val="Hyperlink"/>
                <w:rFonts w:ascii="Times New Roman" w:hAnsi="Times New Roman" w:cs="Times New Roman"/>
                <w:noProof/>
                <w:sz w:val="28"/>
                <w:szCs w:val="28"/>
                <w:lang w:val="nl-NL"/>
              </w:rPr>
              <w:t>3.</w:t>
            </w:r>
            <w:r w:rsidR="007E4C53" w:rsidRPr="00270A05">
              <w:rPr>
                <w:rStyle w:val="Hyperlink"/>
                <w:rFonts w:ascii="Times New Roman" w:eastAsia="Calibri" w:hAnsi="Times New Roman" w:cs="Times New Roman"/>
                <w:noProof/>
                <w:spacing w:val="2"/>
                <w:sz w:val="28"/>
                <w:szCs w:val="28"/>
                <w:lang w:val="nl-NL"/>
              </w:rPr>
              <w:t>2. Tình hình đầu tư hạ tầng và hoạt động của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15</w:t>
            </w:r>
            <w:r w:rsidR="007E4C53" w:rsidRPr="00270A05">
              <w:rPr>
                <w:rFonts w:ascii="Times New Roman" w:hAnsi="Times New Roman" w:cs="Times New Roman"/>
                <w:noProof/>
                <w:webHidden/>
                <w:sz w:val="28"/>
                <w:szCs w:val="28"/>
              </w:rPr>
              <w:fldChar w:fldCharType="end"/>
            </w:r>
          </w:hyperlink>
        </w:p>
        <w:p w14:paraId="67A1F7EE"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3994" w:history="1">
            <w:r w:rsidR="007E4C53" w:rsidRPr="00270A05">
              <w:rPr>
                <w:rStyle w:val="Hyperlink"/>
                <w:rFonts w:ascii="Times New Roman" w:hAnsi="Times New Roman" w:cs="Times New Roman"/>
                <w:noProof/>
                <w:sz w:val="28"/>
                <w:szCs w:val="28"/>
                <w:lang w:val="nl-NL"/>
              </w:rPr>
              <w:t>3.2.1. Lập quy hoạch chi tiết xây dựng tỷ lệ 1/500, quy hoạch phân khu xây dựng tỷ lệ 1/2000</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15</w:t>
            </w:r>
            <w:r w:rsidR="007E4C53" w:rsidRPr="00270A05">
              <w:rPr>
                <w:rFonts w:ascii="Times New Roman" w:hAnsi="Times New Roman" w:cs="Times New Roman"/>
                <w:noProof/>
                <w:webHidden/>
                <w:sz w:val="28"/>
                <w:szCs w:val="28"/>
              </w:rPr>
              <w:fldChar w:fldCharType="end"/>
            </w:r>
          </w:hyperlink>
        </w:p>
        <w:p w14:paraId="4BB14166"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3995" w:history="1">
            <w:r w:rsidR="007E4C53" w:rsidRPr="00270A05">
              <w:rPr>
                <w:rStyle w:val="Hyperlink"/>
                <w:rFonts w:ascii="Times New Roman" w:hAnsi="Times New Roman" w:cs="Times New Roman"/>
                <w:noProof/>
                <w:sz w:val="28"/>
                <w:szCs w:val="28"/>
                <w:lang w:val="nl-NL"/>
              </w:rPr>
              <w:t>3.2.2. Công tác đền bù giải phóng mặt bằng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15</w:t>
            </w:r>
            <w:r w:rsidR="007E4C53" w:rsidRPr="00270A05">
              <w:rPr>
                <w:rFonts w:ascii="Times New Roman" w:hAnsi="Times New Roman" w:cs="Times New Roman"/>
                <w:noProof/>
                <w:webHidden/>
                <w:sz w:val="28"/>
                <w:szCs w:val="28"/>
              </w:rPr>
              <w:fldChar w:fldCharType="end"/>
            </w:r>
          </w:hyperlink>
        </w:p>
        <w:p w14:paraId="6A26BB05"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6" w:history="1">
            <w:r w:rsidR="007E4C53" w:rsidRPr="00270A05">
              <w:rPr>
                <w:rStyle w:val="Hyperlink"/>
                <w:rFonts w:ascii="Times New Roman" w:hAnsi="Times New Roman" w:cs="Times New Roman"/>
                <w:noProof/>
                <w:sz w:val="28"/>
                <w:szCs w:val="28"/>
                <w:lang w:val="nl-NL"/>
              </w:rPr>
              <w:t>3</w:t>
            </w:r>
            <w:r w:rsidR="007E4C53" w:rsidRPr="00270A05">
              <w:rPr>
                <w:rStyle w:val="Hyperlink"/>
                <w:rFonts w:ascii="Times New Roman" w:eastAsia="Calibri" w:hAnsi="Times New Roman" w:cs="Times New Roman"/>
                <w:noProof/>
                <w:spacing w:val="2"/>
                <w:sz w:val="28"/>
                <w:szCs w:val="28"/>
                <w:lang w:val="nl-NL"/>
              </w:rPr>
              <w:t>.3. Tình hình môi trường các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16</w:t>
            </w:r>
            <w:r w:rsidR="007E4C53" w:rsidRPr="00270A05">
              <w:rPr>
                <w:rFonts w:ascii="Times New Roman" w:hAnsi="Times New Roman" w:cs="Times New Roman"/>
                <w:noProof/>
                <w:webHidden/>
                <w:sz w:val="28"/>
                <w:szCs w:val="28"/>
              </w:rPr>
              <w:fldChar w:fldCharType="end"/>
            </w:r>
          </w:hyperlink>
        </w:p>
        <w:p w14:paraId="6AE1AE44"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7" w:history="1">
            <w:r w:rsidR="007E4C53" w:rsidRPr="00270A05">
              <w:rPr>
                <w:rStyle w:val="Hyperlink"/>
                <w:rFonts w:ascii="Times New Roman" w:hAnsi="Times New Roman" w:cs="Times New Roman"/>
                <w:noProof/>
                <w:sz w:val="28"/>
                <w:szCs w:val="28"/>
                <w:lang w:val="nl-NL"/>
              </w:rPr>
              <w:t>3.</w:t>
            </w:r>
            <w:r w:rsidR="007E4C53" w:rsidRPr="00270A05">
              <w:rPr>
                <w:rStyle w:val="Hyperlink"/>
                <w:rFonts w:ascii="Times New Roman" w:eastAsia="Calibri" w:hAnsi="Times New Roman" w:cs="Times New Roman"/>
                <w:noProof/>
                <w:spacing w:val="2"/>
                <w:sz w:val="28"/>
                <w:szCs w:val="28"/>
                <w:lang w:val="nl-NL"/>
              </w:rPr>
              <w:t>4. Tình hình thu hút đầu tư vào các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16</w:t>
            </w:r>
            <w:r w:rsidR="007E4C53" w:rsidRPr="00270A05">
              <w:rPr>
                <w:rFonts w:ascii="Times New Roman" w:hAnsi="Times New Roman" w:cs="Times New Roman"/>
                <w:noProof/>
                <w:webHidden/>
                <w:sz w:val="28"/>
                <w:szCs w:val="28"/>
              </w:rPr>
              <w:fldChar w:fldCharType="end"/>
            </w:r>
          </w:hyperlink>
        </w:p>
        <w:p w14:paraId="6EE765C7"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8" w:history="1">
            <w:r w:rsidR="007E4C53" w:rsidRPr="00270A05">
              <w:rPr>
                <w:rStyle w:val="Hyperlink"/>
                <w:rFonts w:ascii="Times New Roman" w:hAnsi="Times New Roman" w:cs="Times New Roman"/>
                <w:noProof/>
                <w:sz w:val="28"/>
                <w:szCs w:val="28"/>
                <w:lang w:val="nl-NL"/>
              </w:rPr>
              <w:t>3.5. Tỷ lệ lấp đầy các cụm công nghiệp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17</w:t>
            </w:r>
            <w:r w:rsidR="007E4C53" w:rsidRPr="00270A05">
              <w:rPr>
                <w:rFonts w:ascii="Times New Roman" w:hAnsi="Times New Roman" w:cs="Times New Roman"/>
                <w:noProof/>
                <w:webHidden/>
                <w:sz w:val="28"/>
                <w:szCs w:val="28"/>
              </w:rPr>
              <w:fldChar w:fldCharType="end"/>
            </w:r>
          </w:hyperlink>
        </w:p>
        <w:p w14:paraId="3E3885E5"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3999" w:history="1">
            <w:r w:rsidR="007E4C53" w:rsidRPr="00270A05">
              <w:rPr>
                <w:rStyle w:val="Hyperlink"/>
                <w:rFonts w:ascii="Times New Roman" w:hAnsi="Times New Roman" w:cs="Times New Roman"/>
                <w:noProof/>
                <w:sz w:val="28"/>
                <w:szCs w:val="28"/>
                <w:lang w:val="nl-NL"/>
              </w:rPr>
              <w:t>3.6. Kết quả hoạt động sản xuất kinh doanh trong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_Toc221263999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17</w:t>
            </w:r>
            <w:r w:rsidR="007E4C53" w:rsidRPr="00270A05">
              <w:rPr>
                <w:rFonts w:ascii="Times New Roman" w:hAnsi="Times New Roman" w:cs="Times New Roman"/>
                <w:noProof/>
                <w:webHidden/>
                <w:sz w:val="28"/>
                <w:szCs w:val="28"/>
              </w:rPr>
              <w:fldChar w:fldCharType="end"/>
            </w:r>
          </w:hyperlink>
        </w:p>
        <w:p w14:paraId="19756CBF"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00" w:history="1">
            <w:r w:rsidR="007E4C53" w:rsidRPr="00270A05">
              <w:rPr>
                <w:rStyle w:val="Hyperlink"/>
                <w:rFonts w:ascii="Times New Roman" w:hAnsi="Times New Roman" w:cs="Times New Roman"/>
                <w:noProof/>
                <w:sz w:val="28"/>
                <w:szCs w:val="28"/>
                <w:lang w:val="nl-NL"/>
              </w:rPr>
              <w:t>4</w:t>
            </w:r>
            <w:r w:rsidR="007E4C53" w:rsidRPr="00270A05">
              <w:rPr>
                <w:rStyle w:val="Hyperlink"/>
                <w:rFonts w:ascii="Times New Roman" w:eastAsia="Calibri" w:hAnsi="Times New Roman" w:cs="Times New Roman"/>
                <w:noProof/>
                <w:spacing w:val="2"/>
                <w:sz w:val="28"/>
                <w:szCs w:val="28"/>
                <w:lang w:val="nl-NL"/>
              </w:rPr>
              <w:t>. Kết cấu hạ tầng năng lượng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17</w:t>
            </w:r>
            <w:r w:rsidR="007E4C53" w:rsidRPr="00270A05">
              <w:rPr>
                <w:rFonts w:ascii="Times New Roman" w:hAnsi="Times New Roman" w:cs="Times New Roman"/>
                <w:noProof/>
                <w:webHidden/>
                <w:sz w:val="28"/>
                <w:szCs w:val="28"/>
              </w:rPr>
              <w:fldChar w:fldCharType="end"/>
            </w:r>
          </w:hyperlink>
        </w:p>
        <w:p w14:paraId="48D9AAF6"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01" w:history="1">
            <w:r w:rsidR="007E4C53" w:rsidRPr="00270A05">
              <w:rPr>
                <w:rStyle w:val="Hyperlink"/>
                <w:rFonts w:ascii="Times New Roman" w:hAnsi="Times New Roman" w:cs="Times New Roman"/>
                <w:noProof/>
                <w:sz w:val="28"/>
                <w:szCs w:val="28"/>
                <w:lang w:val="nl-NL"/>
              </w:rPr>
              <w:t>4.1. Phát triển điện lực</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17</w:t>
            </w:r>
            <w:r w:rsidR="007E4C53" w:rsidRPr="00270A05">
              <w:rPr>
                <w:rFonts w:ascii="Times New Roman" w:hAnsi="Times New Roman" w:cs="Times New Roman"/>
                <w:noProof/>
                <w:webHidden/>
                <w:sz w:val="28"/>
                <w:szCs w:val="28"/>
              </w:rPr>
              <w:fldChar w:fldCharType="end"/>
            </w:r>
          </w:hyperlink>
        </w:p>
        <w:p w14:paraId="61807575"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02" w:history="1">
            <w:r w:rsidR="007E4C53" w:rsidRPr="00270A05">
              <w:rPr>
                <w:rStyle w:val="Hyperlink"/>
                <w:rFonts w:ascii="Times New Roman" w:eastAsia="Times New Roman" w:hAnsi="Times New Roman" w:cs="Times New Roman"/>
                <w:noProof/>
                <w:sz w:val="28"/>
                <w:szCs w:val="28"/>
                <w:lang w:val="nl-NL" w:eastAsia="ar-SA"/>
              </w:rPr>
              <w:t>4.1.1. Về nguồn phát điện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17</w:t>
            </w:r>
            <w:r w:rsidR="007E4C53" w:rsidRPr="00270A05">
              <w:rPr>
                <w:rFonts w:ascii="Times New Roman" w:hAnsi="Times New Roman" w:cs="Times New Roman"/>
                <w:noProof/>
                <w:webHidden/>
                <w:sz w:val="28"/>
                <w:szCs w:val="28"/>
              </w:rPr>
              <w:fldChar w:fldCharType="end"/>
            </w:r>
          </w:hyperlink>
        </w:p>
        <w:p w14:paraId="1826FE65"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03" w:history="1">
            <w:r w:rsidR="007E4C53" w:rsidRPr="00270A05">
              <w:rPr>
                <w:rStyle w:val="Hyperlink"/>
                <w:rFonts w:ascii="Times New Roman" w:eastAsia="Times New Roman" w:hAnsi="Times New Roman" w:cs="Times New Roman"/>
                <w:noProof/>
                <w:sz w:val="28"/>
                <w:szCs w:val="28"/>
                <w:lang w:val="nl-NL" w:eastAsia="ar-SA"/>
              </w:rPr>
              <w:t>4.1.2. Về truyền tải và phân phối điện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18</w:t>
            </w:r>
            <w:r w:rsidR="007E4C53" w:rsidRPr="00270A05">
              <w:rPr>
                <w:rFonts w:ascii="Times New Roman" w:hAnsi="Times New Roman" w:cs="Times New Roman"/>
                <w:noProof/>
                <w:webHidden/>
                <w:sz w:val="28"/>
                <w:szCs w:val="28"/>
              </w:rPr>
              <w:fldChar w:fldCharType="end"/>
            </w:r>
          </w:hyperlink>
        </w:p>
        <w:p w14:paraId="2AFA29F5"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04" w:history="1">
            <w:r w:rsidR="007E4C53" w:rsidRPr="00270A05">
              <w:rPr>
                <w:rStyle w:val="Hyperlink"/>
                <w:rFonts w:ascii="Times New Roman" w:eastAsia="Times New Roman" w:hAnsi="Times New Roman" w:cs="Times New Roman"/>
                <w:noProof/>
                <w:sz w:val="28"/>
                <w:szCs w:val="28"/>
                <w:lang w:val="nl-NL" w:eastAsia="ar-SA"/>
              </w:rPr>
              <w:t>a) Lưới điện 500kV</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18</w:t>
            </w:r>
            <w:r w:rsidR="007E4C53" w:rsidRPr="00270A05">
              <w:rPr>
                <w:rFonts w:ascii="Times New Roman" w:hAnsi="Times New Roman" w:cs="Times New Roman"/>
                <w:noProof/>
                <w:webHidden/>
                <w:sz w:val="28"/>
                <w:szCs w:val="28"/>
              </w:rPr>
              <w:fldChar w:fldCharType="end"/>
            </w:r>
          </w:hyperlink>
        </w:p>
        <w:p w14:paraId="5A28577F"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05" w:history="1">
            <w:r w:rsidR="007E4C53" w:rsidRPr="00270A05">
              <w:rPr>
                <w:rStyle w:val="Hyperlink"/>
                <w:rFonts w:ascii="Times New Roman" w:eastAsia="Times New Roman" w:hAnsi="Times New Roman" w:cs="Times New Roman"/>
                <w:noProof/>
                <w:sz w:val="28"/>
                <w:szCs w:val="28"/>
                <w:lang w:val="nl-NL" w:eastAsia="ar-SA"/>
              </w:rPr>
              <w:t>b) Lưới điện 220kV</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18</w:t>
            </w:r>
            <w:r w:rsidR="007E4C53" w:rsidRPr="00270A05">
              <w:rPr>
                <w:rFonts w:ascii="Times New Roman" w:hAnsi="Times New Roman" w:cs="Times New Roman"/>
                <w:noProof/>
                <w:webHidden/>
                <w:sz w:val="28"/>
                <w:szCs w:val="28"/>
              </w:rPr>
              <w:fldChar w:fldCharType="end"/>
            </w:r>
          </w:hyperlink>
        </w:p>
        <w:p w14:paraId="58B18584"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06" w:history="1">
            <w:r w:rsidR="007E4C53" w:rsidRPr="00270A05">
              <w:rPr>
                <w:rStyle w:val="Hyperlink"/>
                <w:rFonts w:ascii="Times New Roman" w:hAnsi="Times New Roman" w:cs="Times New Roman"/>
                <w:noProof/>
                <w:sz w:val="28"/>
                <w:szCs w:val="28"/>
                <w:lang w:val="sv-SE"/>
              </w:rPr>
              <w:t>c) Lưới điện 110kV</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18</w:t>
            </w:r>
            <w:r w:rsidR="007E4C53" w:rsidRPr="00270A05">
              <w:rPr>
                <w:rFonts w:ascii="Times New Roman" w:hAnsi="Times New Roman" w:cs="Times New Roman"/>
                <w:noProof/>
                <w:webHidden/>
                <w:sz w:val="28"/>
                <w:szCs w:val="28"/>
              </w:rPr>
              <w:fldChar w:fldCharType="end"/>
            </w:r>
          </w:hyperlink>
        </w:p>
        <w:p w14:paraId="2D5C05C0"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07" w:history="1">
            <w:r w:rsidR="007E4C53" w:rsidRPr="00270A05">
              <w:rPr>
                <w:rStyle w:val="Hyperlink"/>
                <w:rFonts w:ascii="Times New Roman" w:hAnsi="Times New Roman" w:cs="Times New Roman"/>
                <w:noProof/>
                <w:sz w:val="28"/>
                <w:szCs w:val="28"/>
                <w:lang w:val="sv-SE"/>
              </w:rPr>
              <w:t>d) Lưới điện phân phối</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19</w:t>
            </w:r>
            <w:r w:rsidR="007E4C53" w:rsidRPr="00270A05">
              <w:rPr>
                <w:rFonts w:ascii="Times New Roman" w:hAnsi="Times New Roman" w:cs="Times New Roman"/>
                <w:noProof/>
                <w:webHidden/>
                <w:sz w:val="28"/>
                <w:szCs w:val="28"/>
              </w:rPr>
              <w:fldChar w:fldCharType="end"/>
            </w:r>
          </w:hyperlink>
        </w:p>
        <w:p w14:paraId="3E5566B3"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08" w:history="1">
            <w:r w:rsidR="007E4C53" w:rsidRPr="00270A05">
              <w:rPr>
                <w:rStyle w:val="Hyperlink"/>
                <w:rFonts w:ascii="Times New Roman" w:eastAsia="Times New Roman" w:hAnsi="Times New Roman" w:cs="Times New Roman"/>
                <w:noProof/>
                <w:sz w:val="28"/>
                <w:szCs w:val="28"/>
                <w:lang w:val="sv-SE" w:eastAsia="ar-SA"/>
              </w:rPr>
              <w:t>e) Lưới điện hạ áp dài 15.154 km (14.138 km đường dây 3 pha và 1.016 km đường dây 1 pha).</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19</w:t>
            </w:r>
            <w:r w:rsidR="007E4C53" w:rsidRPr="00270A05">
              <w:rPr>
                <w:rFonts w:ascii="Times New Roman" w:hAnsi="Times New Roman" w:cs="Times New Roman"/>
                <w:noProof/>
                <w:webHidden/>
                <w:sz w:val="28"/>
                <w:szCs w:val="28"/>
              </w:rPr>
              <w:fldChar w:fldCharType="end"/>
            </w:r>
          </w:hyperlink>
        </w:p>
        <w:p w14:paraId="6D51B399"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09" w:history="1">
            <w:r w:rsidR="007E4C53" w:rsidRPr="00270A05">
              <w:rPr>
                <w:rStyle w:val="Hyperlink"/>
                <w:rFonts w:ascii="Times New Roman" w:hAnsi="Times New Roman" w:cs="Times New Roman"/>
                <w:noProof/>
                <w:sz w:val="28"/>
                <w:szCs w:val="28"/>
                <w:lang w:val="vi-VN"/>
              </w:rPr>
              <w:t>4.2. Phát triển hạ tầng năng lượng khác</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_Toc221264009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20</w:t>
            </w:r>
            <w:r w:rsidR="007E4C53" w:rsidRPr="00270A05">
              <w:rPr>
                <w:rFonts w:ascii="Times New Roman" w:hAnsi="Times New Roman" w:cs="Times New Roman"/>
                <w:noProof/>
                <w:webHidden/>
                <w:sz w:val="28"/>
                <w:szCs w:val="28"/>
              </w:rPr>
              <w:fldChar w:fldCharType="end"/>
            </w:r>
          </w:hyperlink>
        </w:p>
        <w:p w14:paraId="7263D4DD"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10" w:history="1">
            <w:r w:rsidR="007E4C53" w:rsidRPr="00270A05">
              <w:rPr>
                <w:rStyle w:val="Hyperlink"/>
                <w:rFonts w:ascii="Times New Roman" w:hAnsi="Times New Roman" w:cs="Times New Roman"/>
                <w:noProof/>
                <w:sz w:val="28"/>
                <w:szCs w:val="28"/>
                <w:lang w:val="vi-VN"/>
              </w:rPr>
              <w:t>5. Kết cấu hạ tầng giao thông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20</w:t>
            </w:r>
            <w:r w:rsidR="007E4C53" w:rsidRPr="00270A05">
              <w:rPr>
                <w:rFonts w:ascii="Times New Roman" w:hAnsi="Times New Roman" w:cs="Times New Roman"/>
                <w:noProof/>
                <w:webHidden/>
                <w:sz w:val="28"/>
                <w:szCs w:val="28"/>
              </w:rPr>
              <w:fldChar w:fldCharType="end"/>
            </w:r>
          </w:hyperlink>
        </w:p>
        <w:p w14:paraId="7AEA0BDB"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11" w:history="1">
            <w:r w:rsidR="007E4C53" w:rsidRPr="00270A05">
              <w:rPr>
                <w:rStyle w:val="Hyperlink"/>
                <w:rFonts w:ascii="Times New Roman" w:hAnsi="Times New Roman" w:cs="Times New Roman"/>
                <w:noProof/>
                <w:sz w:val="28"/>
                <w:szCs w:val="28"/>
                <w:lang w:val="vi-VN"/>
              </w:rPr>
              <w:t>5.1 Hệ thống giao thông đường bộ</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20</w:t>
            </w:r>
            <w:r w:rsidR="007E4C53" w:rsidRPr="00270A05">
              <w:rPr>
                <w:rFonts w:ascii="Times New Roman" w:hAnsi="Times New Roman" w:cs="Times New Roman"/>
                <w:noProof/>
                <w:webHidden/>
                <w:sz w:val="28"/>
                <w:szCs w:val="28"/>
              </w:rPr>
              <w:fldChar w:fldCharType="end"/>
            </w:r>
          </w:hyperlink>
        </w:p>
        <w:p w14:paraId="7FD5CE36"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12" w:history="1">
            <w:r w:rsidR="007E4C53" w:rsidRPr="00270A05">
              <w:rPr>
                <w:rStyle w:val="Hyperlink"/>
                <w:rFonts w:ascii="Times New Roman" w:hAnsi="Times New Roman" w:cs="Times New Roman"/>
                <w:noProof/>
                <w:sz w:val="28"/>
                <w:szCs w:val="28"/>
                <w:lang w:val="vi-VN"/>
              </w:rPr>
              <w:t>5.1.1. Hệ thống cao tốc, quốc lộ</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21</w:t>
            </w:r>
            <w:r w:rsidR="007E4C53" w:rsidRPr="00270A05">
              <w:rPr>
                <w:rFonts w:ascii="Times New Roman" w:hAnsi="Times New Roman" w:cs="Times New Roman"/>
                <w:noProof/>
                <w:webHidden/>
                <w:sz w:val="28"/>
                <w:szCs w:val="28"/>
              </w:rPr>
              <w:fldChar w:fldCharType="end"/>
            </w:r>
          </w:hyperlink>
        </w:p>
        <w:p w14:paraId="4854DEFC"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13" w:history="1">
            <w:r w:rsidR="007E4C53" w:rsidRPr="00270A05">
              <w:rPr>
                <w:rStyle w:val="Hyperlink"/>
                <w:rFonts w:ascii="Times New Roman" w:hAnsi="Times New Roman" w:cs="Times New Roman"/>
                <w:noProof/>
                <w:sz w:val="28"/>
                <w:szCs w:val="28"/>
                <w:lang w:val="vi-VN"/>
              </w:rPr>
              <w:t>5.1.2. Hệ thống đường tỉnh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22</w:t>
            </w:r>
            <w:r w:rsidR="007E4C53" w:rsidRPr="00270A05">
              <w:rPr>
                <w:rFonts w:ascii="Times New Roman" w:hAnsi="Times New Roman" w:cs="Times New Roman"/>
                <w:noProof/>
                <w:webHidden/>
                <w:sz w:val="28"/>
                <w:szCs w:val="28"/>
              </w:rPr>
              <w:fldChar w:fldCharType="end"/>
            </w:r>
          </w:hyperlink>
        </w:p>
        <w:p w14:paraId="7AFB3CA4"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14" w:history="1">
            <w:r w:rsidR="007E4C53" w:rsidRPr="00270A05">
              <w:rPr>
                <w:rStyle w:val="Hyperlink"/>
                <w:rFonts w:ascii="Times New Roman" w:hAnsi="Times New Roman" w:cs="Times New Roman"/>
                <w:noProof/>
                <w:sz w:val="28"/>
                <w:szCs w:val="28"/>
                <w:lang w:val="vi-VN"/>
              </w:rPr>
              <w:t>5.1.3 Hệ thống đường đô thị</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22</w:t>
            </w:r>
            <w:r w:rsidR="007E4C53" w:rsidRPr="00270A05">
              <w:rPr>
                <w:rFonts w:ascii="Times New Roman" w:hAnsi="Times New Roman" w:cs="Times New Roman"/>
                <w:noProof/>
                <w:webHidden/>
                <w:sz w:val="28"/>
                <w:szCs w:val="28"/>
              </w:rPr>
              <w:fldChar w:fldCharType="end"/>
            </w:r>
          </w:hyperlink>
        </w:p>
        <w:p w14:paraId="13524A47"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15" w:history="1">
            <w:r w:rsidR="007E4C53" w:rsidRPr="00270A05">
              <w:rPr>
                <w:rStyle w:val="Hyperlink"/>
                <w:rFonts w:ascii="Times New Roman" w:hAnsi="Times New Roman" w:cs="Times New Roman"/>
                <w:noProof/>
                <w:sz w:val="28"/>
                <w:szCs w:val="28"/>
                <w:lang w:val="vi-VN"/>
              </w:rPr>
              <w:t>5.1.4. Đường xã</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22</w:t>
            </w:r>
            <w:r w:rsidR="007E4C53" w:rsidRPr="00270A05">
              <w:rPr>
                <w:rFonts w:ascii="Times New Roman" w:hAnsi="Times New Roman" w:cs="Times New Roman"/>
                <w:noProof/>
                <w:webHidden/>
                <w:sz w:val="28"/>
                <w:szCs w:val="28"/>
              </w:rPr>
              <w:fldChar w:fldCharType="end"/>
            </w:r>
          </w:hyperlink>
        </w:p>
        <w:p w14:paraId="56F85272"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16" w:history="1">
            <w:r w:rsidR="007E4C53" w:rsidRPr="00270A05">
              <w:rPr>
                <w:rStyle w:val="Hyperlink"/>
                <w:rFonts w:ascii="Times New Roman" w:hAnsi="Times New Roman" w:cs="Times New Roman"/>
                <w:noProof/>
                <w:sz w:val="28"/>
                <w:szCs w:val="28"/>
                <w:lang w:val="vi-VN"/>
              </w:rPr>
              <w:t>5.2. Thực trạng đường sắt</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22</w:t>
            </w:r>
            <w:r w:rsidR="007E4C53" w:rsidRPr="00270A05">
              <w:rPr>
                <w:rFonts w:ascii="Times New Roman" w:hAnsi="Times New Roman" w:cs="Times New Roman"/>
                <w:noProof/>
                <w:webHidden/>
                <w:sz w:val="28"/>
                <w:szCs w:val="28"/>
              </w:rPr>
              <w:fldChar w:fldCharType="end"/>
            </w:r>
          </w:hyperlink>
        </w:p>
        <w:p w14:paraId="0F7FB24A"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17" w:history="1">
            <w:r w:rsidR="007E4C53" w:rsidRPr="00270A05">
              <w:rPr>
                <w:rStyle w:val="Hyperlink"/>
                <w:rFonts w:ascii="Times New Roman" w:hAnsi="Times New Roman" w:cs="Times New Roman"/>
                <w:noProof/>
                <w:sz w:val="28"/>
                <w:szCs w:val="28"/>
                <w:lang w:val="vi-VN"/>
              </w:rPr>
              <w:t>5.3. Thực trạng đường thủy nội địa</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22</w:t>
            </w:r>
            <w:r w:rsidR="007E4C53" w:rsidRPr="00270A05">
              <w:rPr>
                <w:rFonts w:ascii="Times New Roman" w:hAnsi="Times New Roman" w:cs="Times New Roman"/>
                <w:noProof/>
                <w:webHidden/>
                <w:sz w:val="28"/>
                <w:szCs w:val="28"/>
              </w:rPr>
              <w:fldChar w:fldCharType="end"/>
            </w:r>
          </w:hyperlink>
        </w:p>
        <w:p w14:paraId="30E77050"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18" w:history="1">
            <w:r w:rsidR="007E4C53" w:rsidRPr="00270A05">
              <w:rPr>
                <w:rStyle w:val="Hyperlink"/>
                <w:rFonts w:ascii="Times New Roman" w:hAnsi="Times New Roman" w:cs="Times New Roman"/>
                <w:noProof/>
                <w:sz w:val="28"/>
                <w:szCs w:val="28"/>
                <w:lang w:val="vi-VN"/>
              </w:rPr>
              <w:t>5.4. Thực trạng hàng hải</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23</w:t>
            </w:r>
            <w:r w:rsidR="007E4C53" w:rsidRPr="00270A05">
              <w:rPr>
                <w:rFonts w:ascii="Times New Roman" w:hAnsi="Times New Roman" w:cs="Times New Roman"/>
                <w:noProof/>
                <w:webHidden/>
                <w:sz w:val="28"/>
                <w:szCs w:val="28"/>
              </w:rPr>
              <w:fldChar w:fldCharType="end"/>
            </w:r>
          </w:hyperlink>
        </w:p>
        <w:p w14:paraId="39CC8614"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19" w:history="1">
            <w:r w:rsidR="007E4C53" w:rsidRPr="00270A05">
              <w:rPr>
                <w:rStyle w:val="Hyperlink"/>
                <w:rFonts w:ascii="Times New Roman" w:hAnsi="Times New Roman" w:cs="Times New Roman"/>
                <w:noProof/>
                <w:sz w:val="28"/>
                <w:szCs w:val="28"/>
                <w:lang w:val="vi-VN"/>
              </w:rPr>
              <w:t>6. Hạ tầng vận tải - logistics</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_Toc221264019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23</w:t>
            </w:r>
            <w:r w:rsidR="007E4C53" w:rsidRPr="00270A05">
              <w:rPr>
                <w:rFonts w:ascii="Times New Roman" w:hAnsi="Times New Roman" w:cs="Times New Roman"/>
                <w:noProof/>
                <w:webHidden/>
                <w:sz w:val="28"/>
                <w:szCs w:val="28"/>
              </w:rPr>
              <w:fldChar w:fldCharType="end"/>
            </w:r>
          </w:hyperlink>
        </w:p>
        <w:p w14:paraId="76407F02" w14:textId="77777777" w:rsidR="007E4C53" w:rsidRPr="00270A05"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4020" w:history="1">
            <w:r w:rsidR="007E4C53" w:rsidRPr="00270A05">
              <w:rPr>
                <w:rStyle w:val="Hyperlink"/>
                <w:rFonts w:ascii="Times New Roman" w:hAnsi="Times New Roman" w:cs="Times New Roman"/>
                <w:noProof/>
                <w:sz w:val="28"/>
                <w:szCs w:val="28"/>
                <w:lang w:val="nl-NL"/>
              </w:rPr>
              <w:t>PHẦN II: MỤC TIÊU, NHIỆM VỤ, GIẢI PHÁP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27</w:t>
            </w:r>
            <w:r w:rsidR="007E4C53" w:rsidRPr="00270A05">
              <w:rPr>
                <w:rFonts w:ascii="Times New Roman" w:hAnsi="Times New Roman" w:cs="Times New Roman"/>
                <w:noProof/>
                <w:webHidden/>
                <w:sz w:val="28"/>
                <w:szCs w:val="28"/>
              </w:rPr>
              <w:fldChar w:fldCharType="end"/>
            </w:r>
          </w:hyperlink>
        </w:p>
        <w:p w14:paraId="23557673" w14:textId="77777777" w:rsidR="007E4C53" w:rsidRPr="00270A05"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21" w:history="1">
            <w:r w:rsidR="007E4C53" w:rsidRPr="00270A05">
              <w:rPr>
                <w:rStyle w:val="Hyperlink"/>
                <w:rFonts w:ascii="Times New Roman" w:hAnsi="Times New Roman" w:cs="Times New Roman"/>
                <w:noProof/>
                <w:sz w:val="28"/>
                <w:szCs w:val="28"/>
                <w:lang w:val="nl-NL"/>
              </w:rPr>
              <w:t>I. QUAN ĐIỂM, MỤC TIÊU.</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27</w:t>
            </w:r>
            <w:r w:rsidR="007E4C53" w:rsidRPr="00270A05">
              <w:rPr>
                <w:rFonts w:ascii="Times New Roman" w:hAnsi="Times New Roman" w:cs="Times New Roman"/>
                <w:noProof/>
                <w:webHidden/>
                <w:sz w:val="28"/>
                <w:szCs w:val="28"/>
              </w:rPr>
              <w:fldChar w:fldCharType="end"/>
            </w:r>
          </w:hyperlink>
        </w:p>
        <w:p w14:paraId="20ADE409"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22" w:history="1">
            <w:r w:rsidR="007E4C53" w:rsidRPr="00270A05">
              <w:rPr>
                <w:rStyle w:val="Hyperlink"/>
                <w:rFonts w:ascii="Times New Roman" w:hAnsi="Times New Roman" w:cs="Times New Roman"/>
                <w:noProof/>
                <w:sz w:val="28"/>
                <w:szCs w:val="28"/>
                <w:lang w:val="nl-NL"/>
              </w:rPr>
              <w:t>1. Dự báo bối cảnh trong nước và quốc tế</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27</w:t>
            </w:r>
            <w:r w:rsidR="007E4C53" w:rsidRPr="00270A05">
              <w:rPr>
                <w:rFonts w:ascii="Times New Roman" w:hAnsi="Times New Roman" w:cs="Times New Roman"/>
                <w:noProof/>
                <w:webHidden/>
                <w:sz w:val="28"/>
                <w:szCs w:val="28"/>
              </w:rPr>
              <w:fldChar w:fldCharType="end"/>
            </w:r>
          </w:hyperlink>
        </w:p>
        <w:p w14:paraId="4A11E0F8"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23" w:history="1">
            <w:r w:rsidR="007E4C53" w:rsidRPr="00270A05">
              <w:rPr>
                <w:rStyle w:val="Hyperlink"/>
                <w:rFonts w:ascii="Times New Roman" w:hAnsi="Times New Roman" w:cs="Times New Roman"/>
                <w:noProof/>
                <w:sz w:val="28"/>
                <w:szCs w:val="28"/>
                <w:lang w:val="nl-NL"/>
              </w:rPr>
              <w:t>1.1. Bối cảnh trong nước</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27</w:t>
            </w:r>
            <w:r w:rsidR="007E4C53" w:rsidRPr="00270A05">
              <w:rPr>
                <w:rFonts w:ascii="Times New Roman" w:hAnsi="Times New Roman" w:cs="Times New Roman"/>
                <w:noProof/>
                <w:webHidden/>
                <w:sz w:val="28"/>
                <w:szCs w:val="28"/>
              </w:rPr>
              <w:fldChar w:fldCharType="end"/>
            </w:r>
          </w:hyperlink>
        </w:p>
        <w:p w14:paraId="2AF070AC"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24" w:history="1">
            <w:r w:rsidR="007E4C53" w:rsidRPr="00270A05">
              <w:rPr>
                <w:rStyle w:val="Hyperlink"/>
                <w:rFonts w:ascii="Times New Roman" w:hAnsi="Times New Roman" w:cs="Times New Roman"/>
                <w:noProof/>
                <w:sz w:val="28"/>
                <w:szCs w:val="28"/>
                <w:lang w:val="nl-NL"/>
              </w:rPr>
              <w:t>1.2. Bối cảnh quốc tế</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29</w:t>
            </w:r>
            <w:r w:rsidR="007E4C53" w:rsidRPr="00270A05">
              <w:rPr>
                <w:rFonts w:ascii="Times New Roman" w:hAnsi="Times New Roman" w:cs="Times New Roman"/>
                <w:noProof/>
                <w:webHidden/>
                <w:sz w:val="28"/>
                <w:szCs w:val="28"/>
              </w:rPr>
              <w:fldChar w:fldCharType="end"/>
            </w:r>
          </w:hyperlink>
        </w:p>
        <w:p w14:paraId="651F4382"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25" w:history="1">
            <w:r w:rsidR="007E4C53" w:rsidRPr="00270A05">
              <w:rPr>
                <w:rStyle w:val="Hyperlink"/>
                <w:rFonts w:ascii="Times New Roman" w:hAnsi="Times New Roman" w:cs="Times New Roman"/>
                <w:noProof/>
                <w:sz w:val="28"/>
                <w:szCs w:val="28"/>
                <w:lang w:val="nl-NL"/>
              </w:rPr>
              <w:t>2. Mục tiêu và định hướng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30</w:t>
            </w:r>
            <w:r w:rsidR="007E4C53" w:rsidRPr="00270A05">
              <w:rPr>
                <w:rFonts w:ascii="Times New Roman" w:hAnsi="Times New Roman" w:cs="Times New Roman"/>
                <w:noProof/>
                <w:webHidden/>
                <w:sz w:val="28"/>
                <w:szCs w:val="28"/>
              </w:rPr>
              <w:fldChar w:fldCharType="end"/>
            </w:r>
          </w:hyperlink>
        </w:p>
        <w:p w14:paraId="7B6DC7F0"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26" w:history="1">
            <w:r w:rsidR="007E4C53" w:rsidRPr="00270A05">
              <w:rPr>
                <w:rStyle w:val="Hyperlink"/>
                <w:rFonts w:ascii="Times New Roman" w:hAnsi="Times New Roman" w:cs="Times New Roman"/>
                <w:noProof/>
                <w:sz w:val="28"/>
                <w:szCs w:val="28"/>
                <w:lang w:val="nl-NL"/>
              </w:rPr>
              <w:t>2</w:t>
            </w:r>
            <w:r w:rsidR="007E4C53" w:rsidRPr="00270A05">
              <w:rPr>
                <w:rStyle w:val="Hyperlink"/>
                <w:rFonts w:ascii="Times New Roman" w:eastAsiaTheme="majorEastAsia" w:hAnsi="Times New Roman" w:cs="Times New Roman"/>
                <w:noProof/>
                <w:sz w:val="28"/>
                <w:szCs w:val="28"/>
                <w:lang w:val="nl-NL"/>
              </w:rPr>
              <w:t>.1. Mục tiêu đến năm 2030</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30</w:t>
            </w:r>
            <w:r w:rsidR="007E4C53" w:rsidRPr="00270A05">
              <w:rPr>
                <w:rFonts w:ascii="Times New Roman" w:hAnsi="Times New Roman" w:cs="Times New Roman"/>
                <w:noProof/>
                <w:webHidden/>
                <w:sz w:val="28"/>
                <w:szCs w:val="28"/>
              </w:rPr>
              <w:fldChar w:fldCharType="end"/>
            </w:r>
          </w:hyperlink>
        </w:p>
        <w:p w14:paraId="3D9C29BD"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27" w:history="1">
            <w:r w:rsidR="007E4C53" w:rsidRPr="00270A05">
              <w:rPr>
                <w:rStyle w:val="Hyperlink"/>
                <w:rFonts w:ascii="Times New Roman" w:hAnsi="Times New Roman" w:cs="Times New Roman"/>
                <w:noProof/>
                <w:sz w:val="28"/>
                <w:szCs w:val="28"/>
                <w:lang w:val="nl-NL"/>
              </w:rPr>
              <w:t>a) Mục tiêu chung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30</w:t>
            </w:r>
            <w:r w:rsidR="007E4C53" w:rsidRPr="00270A05">
              <w:rPr>
                <w:rFonts w:ascii="Times New Roman" w:hAnsi="Times New Roman" w:cs="Times New Roman"/>
                <w:noProof/>
                <w:webHidden/>
                <w:sz w:val="28"/>
                <w:szCs w:val="28"/>
              </w:rPr>
              <w:fldChar w:fldCharType="end"/>
            </w:r>
          </w:hyperlink>
        </w:p>
        <w:p w14:paraId="2AFA12B3"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28" w:history="1">
            <w:r w:rsidR="007E4C53" w:rsidRPr="00270A05">
              <w:rPr>
                <w:rStyle w:val="Hyperlink"/>
                <w:rFonts w:ascii="Times New Roman" w:hAnsi="Times New Roman" w:cs="Times New Roman"/>
                <w:noProof/>
                <w:sz w:val="28"/>
                <w:szCs w:val="28"/>
                <w:lang w:val="nl-NL"/>
              </w:rPr>
              <w:t>b) Mục tiêu cụ thể</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30</w:t>
            </w:r>
            <w:r w:rsidR="007E4C53" w:rsidRPr="00270A05">
              <w:rPr>
                <w:rFonts w:ascii="Times New Roman" w:hAnsi="Times New Roman" w:cs="Times New Roman"/>
                <w:noProof/>
                <w:webHidden/>
                <w:sz w:val="28"/>
                <w:szCs w:val="28"/>
              </w:rPr>
              <w:fldChar w:fldCharType="end"/>
            </w:r>
          </w:hyperlink>
        </w:p>
        <w:p w14:paraId="56AC2B1A"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29" w:history="1">
            <w:r w:rsidR="007E4C53" w:rsidRPr="00270A05">
              <w:rPr>
                <w:rStyle w:val="Hyperlink"/>
                <w:rFonts w:ascii="Times New Roman" w:hAnsi="Times New Roman" w:cs="Times New Roman"/>
                <w:noProof/>
                <w:sz w:val="28"/>
                <w:szCs w:val="28"/>
                <w:lang w:val="nl-NL"/>
              </w:rPr>
              <w:t>2.2. Mục tiêu đến năm 2045</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_Toc221264029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32</w:t>
            </w:r>
            <w:r w:rsidR="007E4C53" w:rsidRPr="00270A05">
              <w:rPr>
                <w:rFonts w:ascii="Times New Roman" w:hAnsi="Times New Roman" w:cs="Times New Roman"/>
                <w:noProof/>
                <w:webHidden/>
                <w:sz w:val="28"/>
                <w:szCs w:val="28"/>
              </w:rPr>
              <w:fldChar w:fldCharType="end"/>
            </w:r>
          </w:hyperlink>
        </w:p>
        <w:p w14:paraId="25FE68A0"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30" w:history="1">
            <w:r w:rsidR="007E4C53" w:rsidRPr="00270A05">
              <w:rPr>
                <w:rStyle w:val="Hyperlink"/>
                <w:rFonts w:ascii="Times New Roman" w:hAnsi="Times New Roman" w:cs="Times New Roman"/>
                <w:noProof/>
                <w:sz w:val="28"/>
                <w:szCs w:val="28"/>
                <w:lang w:val="nl-NL"/>
              </w:rPr>
              <w:t>a) Mục tiêu chung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32</w:t>
            </w:r>
            <w:r w:rsidR="007E4C53" w:rsidRPr="00270A05">
              <w:rPr>
                <w:rFonts w:ascii="Times New Roman" w:hAnsi="Times New Roman" w:cs="Times New Roman"/>
                <w:noProof/>
                <w:webHidden/>
                <w:sz w:val="28"/>
                <w:szCs w:val="28"/>
              </w:rPr>
              <w:fldChar w:fldCharType="end"/>
            </w:r>
          </w:hyperlink>
        </w:p>
        <w:p w14:paraId="2C009659"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31" w:history="1">
            <w:r w:rsidR="007E4C53" w:rsidRPr="00270A05">
              <w:rPr>
                <w:rStyle w:val="Hyperlink"/>
                <w:rFonts w:ascii="Times New Roman" w:hAnsi="Times New Roman" w:cs="Times New Roman"/>
                <w:noProof/>
                <w:sz w:val="28"/>
                <w:szCs w:val="28"/>
                <w:lang w:val="nl-NL"/>
              </w:rPr>
              <w:t>b) Mục tiêu cụ thể</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32</w:t>
            </w:r>
            <w:r w:rsidR="007E4C53" w:rsidRPr="00270A05">
              <w:rPr>
                <w:rFonts w:ascii="Times New Roman" w:hAnsi="Times New Roman" w:cs="Times New Roman"/>
                <w:noProof/>
                <w:webHidden/>
                <w:sz w:val="28"/>
                <w:szCs w:val="28"/>
              </w:rPr>
              <w:fldChar w:fldCharType="end"/>
            </w:r>
          </w:hyperlink>
        </w:p>
        <w:p w14:paraId="2D948E1A" w14:textId="77777777" w:rsidR="007E4C53" w:rsidRPr="00270A05"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32" w:history="1">
            <w:r w:rsidR="007E4C53" w:rsidRPr="00270A05">
              <w:rPr>
                <w:rStyle w:val="Hyperlink"/>
                <w:rFonts w:ascii="Times New Roman" w:hAnsi="Times New Roman" w:cs="Times New Roman"/>
                <w:noProof/>
                <w:sz w:val="28"/>
                <w:szCs w:val="28"/>
                <w:lang w:val="nl-NL"/>
              </w:rPr>
              <w:t>II. NHIỆM VỤ</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32</w:t>
            </w:r>
            <w:r w:rsidR="007E4C53" w:rsidRPr="00270A05">
              <w:rPr>
                <w:rFonts w:ascii="Times New Roman" w:hAnsi="Times New Roman" w:cs="Times New Roman"/>
                <w:noProof/>
                <w:webHidden/>
                <w:sz w:val="28"/>
                <w:szCs w:val="28"/>
              </w:rPr>
              <w:fldChar w:fldCharType="end"/>
            </w:r>
          </w:hyperlink>
        </w:p>
        <w:p w14:paraId="371C5702" w14:textId="77777777" w:rsidR="007E4C53" w:rsidRPr="00270A05" w:rsidRDefault="00955BC4">
          <w:pPr>
            <w:pStyle w:val="TOC3"/>
            <w:tabs>
              <w:tab w:val="left" w:pos="840"/>
              <w:tab w:val="right" w:leader="dot" w:pos="9061"/>
            </w:tabs>
            <w:rPr>
              <w:rFonts w:ascii="Times New Roman" w:eastAsiaTheme="minorEastAsia" w:hAnsi="Times New Roman" w:cs="Times New Roman"/>
              <w:noProof/>
              <w:sz w:val="28"/>
              <w:szCs w:val="28"/>
            </w:rPr>
          </w:pPr>
          <w:hyperlink w:anchor="_Toc221264033" w:history="1">
            <w:r w:rsidR="007E4C53" w:rsidRPr="00270A05">
              <w:rPr>
                <w:rStyle w:val="Hyperlink"/>
                <w:rFonts w:ascii="Times New Roman" w:hAnsi="Times New Roman" w:cs="Times New Roman"/>
                <w:noProof/>
                <w:sz w:val="28"/>
                <w:szCs w:val="28"/>
                <w:lang w:val="nl-NL"/>
              </w:rPr>
              <w:t>1.</w:t>
            </w:r>
            <w:r w:rsidR="007E4C53" w:rsidRPr="00270A05">
              <w:rPr>
                <w:rFonts w:ascii="Times New Roman" w:eastAsiaTheme="minorEastAsia" w:hAnsi="Times New Roman" w:cs="Times New Roman"/>
                <w:noProof/>
                <w:sz w:val="28"/>
                <w:szCs w:val="28"/>
              </w:rPr>
              <w:tab/>
            </w:r>
            <w:r w:rsidR="007E4C53" w:rsidRPr="00270A05">
              <w:rPr>
                <w:rStyle w:val="Hyperlink"/>
                <w:rFonts w:ascii="Times New Roman" w:hAnsi="Times New Roman" w:cs="Times New Roman"/>
                <w:noProof/>
                <w:sz w:val="28"/>
                <w:szCs w:val="28"/>
                <w:lang w:val="nl-NL"/>
              </w:rPr>
              <w:t>Phát triển về không gian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32</w:t>
            </w:r>
            <w:r w:rsidR="007E4C53" w:rsidRPr="00270A05">
              <w:rPr>
                <w:rFonts w:ascii="Times New Roman" w:hAnsi="Times New Roman" w:cs="Times New Roman"/>
                <w:noProof/>
                <w:webHidden/>
                <w:sz w:val="28"/>
                <w:szCs w:val="28"/>
              </w:rPr>
              <w:fldChar w:fldCharType="end"/>
            </w:r>
          </w:hyperlink>
        </w:p>
        <w:p w14:paraId="5542C037"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34" w:history="1">
            <w:r w:rsidR="007E4C53" w:rsidRPr="00270A05">
              <w:rPr>
                <w:rStyle w:val="Hyperlink"/>
                <w:rFonts w:ascii="Times New Roman" w:hAnsi="Times New Roman" w:cs="Times New Roman"/>
                <w:noProof/>
                <w:sz w:val="28"/>
                <w:szCs w:val="28"/>
                <w:lang w:val="nl-NL"/>
              </w:rPr>
              <w:t xml:space="preserve">2. </w:t>
            </w:r>
            <w:r w:rsidR="007E4C53" w:rsidRPr="00270A05">
              <w:rPr>
                <w:rStyle w:val="Hyperlink"/>
                <w:rFonts w:ascii="Times New Roman" w:eastAsia="Calibri" w:hAnsi="Times New Roman" w:cs="Times New Roman"/>
                <w:noProof/>
                <w:sz w:val="28"/>
                <w:szCs w:val="28"/>
                <w:lang w:val="nl-NL"/>
              </w:rPr>
              <w:t xml:space="preserve">Một số ngành, lĩnh vực ưu tiên phát triển trong giai đoạn </w:t>
            </w:r>
            <w:r w:rsidR="007E4C53" w:rsidRPr="00270A05">
              <w:rPr>
                <w:rStyle w:val="Hyperlink"/>
                <w:rFonts w:ascii="Times New Roman" w:hAnsi="Times New Roman" w:cs="Times New Roman"/>
                <w:noProof/>
                <w:sz w:val="28"/>
                <w:szCs w:val="28"/>
                <w:lang w:val="nl-NL"/>
              </w:rPr>
              <w:t>2026-2030, tầm nhìn đến năm 2045</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34</w:t>
            </w:r>
            <w:r w:rsidR="007E4C53" w:rsidRPr="00270A05">
              <w:rPr>
                <w:rFonts w:ascii="Times New Roman" w:hAnsi="Times New Roman" w:cs="Times New Roman"/>
                <w:noProof/>
                <w:webHidden/>
                <w:sz w:val="28"/>
                <w:szCs w:val="28"/>
              </w:rPr>
              <w:fldChar w:fldCharType="end"/>
            </w:r>
          </w:hyperlink>
        </w:p>
        <w:p w14:paraId="7CD4EBAC"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35" w:history="1">
            <w:r w:rsidR="007E4C53" w:rsidRPr="00270A05">
              <w:rPr>
                <w:rStyle w:val="Hyperlink"/>
                <w:rFonts w:ascii="Times New Roman" w:hAnsi="Times New Roman" w:cs="Times New Roman"/>
                <w:noProof/>
                <w:sz w:val="28"/>
                <w:szCs w:val="28"/>
                <w:lang w:val="nl-NL"/>
              </w:rPr>
              <w:t>2.1. Công nghiệp công nghệ cao và bán dẫn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34</w:t>
            </w:r>
            <w:r w:rsidR="007E4C53" w:rsidRPr="00270A05">
              <w:rPr>
                <w:rFonts w:ascii="Times New Roman" w:hAnsi="Times New Roman" w:cs="Times New Roman"/>
                <w:noProof/>
                <w:webHidden/>
                <w:sz w:val="28"/>
                <w:szCs w:val="28"/>
              </w:rPr>
              <w:fldChar w:fldCharType="end"/>
            </w:r>
          </w:hyperlink>
        </w:p>
        <w:p w14:paraId="0F6222B1"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36" w:history="1">
            <w:r w:rsidR="007E4C53" w:rsidRPr="00270A05">
              <w:rPr>
                <w:rStyle w:val="Hyperlink"/>
                <w:rFonts w:ascii="Times New Roman" w:hAnsi="Times New Roman" w:cs="Times New Roman"/>
                <w:noProof/>
                <w:sz w:val="28"/>
                <w:szCs w:val="28"/>
                <w:lang w:val="nl-NL"/>
              </w:rPr>
              <w:t>2.2. Công nghiệp dược - sinh học</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35</w:t>
            </w:r>
            <w:r w:rsidR="007E4C53" w:rsidRPr="00270A05">
              <w:rPr>
                <w:rFonts w:ascii="Times New Roman" w:hAnsi="Times New Roman" w:cs="Times New Roman"/>
                <w:noProof/>
                <w:webHidden/>
                <w:sz w:val="28"/>
                <w:szCs w:val="28"/>
              </w:rPr>
              <w:fldChar w:fldCharType="end"/>
            </w:r>
          </w:hyperlink>
        </w:p>
        <w:p w14:paraId="42D9A7DC"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37" w:history="1">
            <w:r w:rsidR="007E4C53" w:rsidRPr="00270A05">
              <w:rPr>
                <w:rStyle w:val="Hyperlink"/>
                <w:rFonts w:ascii="Times New Roman" w:hAnsi="Times New Roman" w:cs="Times New Roman"/>
                <w:noProof/>
                <w:sz w:val="28"/>
                <w:szCs w:val="28"/>
                <w:lang w:val="nl-NL"/>
              </w:rPr>
              <w:t>2.3. Công nghiệp năng lượng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36</w:t>
            </w:r>
            <w:r w:rsidR="007E4C53" w:rsidRPr="00270A05">
              <w:rPr>
                <w:rFonts w:ascii="Times New Roman" w:hAnsi="Times New Roman" w:cs="Times New Roman"/>
                <w:noProof/>
                <w:webHidden/>
                <w:sz w:val="28"/>
                <w:szCs w:val="28"/>
              </w:rPr>
              <w:fldChar w:fldCharType="end"/>
            </w:r>
          </w:hyperlink>
        </w:p>
        <w:p w14:paraId="3309684E"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38" w:history="1">
            <w:r w:rsidR="007E4C53" w:rsidRPr="00270A05">
              <w:rPr>
                <w:rStyle w:val="Hyperlink"/>
                <w:rFonts w:ascii="Times New Roman" w:hAnsi="Times New Roman" w:cs="Times New Roman"/>
                <w:noProof/>
                <w:sz w:val="28"/>
                <w:szCs w:val="28"/>
                <w:lang w:val="nl-NL"/>
              </w:rPr>
              <w:t>2.4. Công nghiệp chế biến - chế tạo hiện đại</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37</w:t>
            </w:r>
            <w:r w:rsidR="007E4C53" w:rsidRPr="00270A05">
              <w:rPr>
                <w:rFonts w:ascii="Times New Roman" w:hAnsi="Times New Roman" w:cs="Times New Roman"/>
                <w:noProof/>
                <w:webHidden/>
                <w:sz w:val="28"/>
                <w:szCs w:val="28"/>
              </w:rPr>
              <w:fldChar w:fldCharType="end"/>
            </w:r>
          </w:hyperlink>
        </w:p>
        <w:p w14:paraId="0AF359D2"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39" w:history="1">
            <w:r w:rsidR="007E4C53" w:rsidRPr="00270A05">
              <w:rPr>
                <w:rStyle w:val="Hyperlink"/>
                <w:rFonts w:ascii="Times New Roman" w:hAnsi="Times New Roman" w:cs="Times New Roman"/>
                <w:noProof/>
                <w:sz w:val="28"/>
                <w:szCs w:val="28"/>
                <w:lang w:val="nl-NL"/>
              </w:rPr>
              <w:t>2.5. Công nghiệp hỗ trợ</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_Toc221264039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38</w:t>
            </w:r>
            <w:r w:rsidR="007E4C53" w:rsidRPr="00270A05">
              <w:rPr>
                <w:rFonts w:ascii="Times New Roman" w:hAnsi="Times New Roman" w:cs="Times New Roman"/>
                <w:noProof/>
                <w:webHidden/>
                <w:sz w:val="28"/>
                <w:szCs w:val="28"/>
              </w:rPr>
              <w:fldChar w:fldCharType="end"/>
            </w:r>
          </w:hyperlink>
        </w:p>
        <w:p w14:paraId="34C98CD4"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40" w:history="1">
            <w:r w:rsidR="007E4C53" w:rsidRPr="00270A05">
              <w:rPr>
                <w:rStyle w:val="Hyperlink"/>
                <w:rFonts w:ascii="Times New Roman" w:hAnsi="Times New Roman" w:cs="Times New Roman"/>
                <w:noProof/>
                <w:sz w:val="28"/>
                <w:szCs w:val="28"/>
                <w:lang w:val="nl-NL"/>
              </w:rPr>
              <w:t>2.6. Công nghiệp khai khoáng</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39</w:t>
            </w:r>
            <w:r w:rsidR="007E4C53" w:rsidRPr="00270A05">
              <w:rPr>
                <w:rFonts w:ascii="Times New Roman" w:hAnsi="Times New Roman" w:cs="Times New Roman"/>
                <w:noProof/>
                <w:webHidden/>
                <w:sz w:val="28"/>
                <w:szCs w:val="28"/>
              </w:rPr>
              <w:fldChar w:fldCharType="end"/>
            </w:r>
          </w:hyperlink>
        </w:p>
        <w:p w14:paraId="332C7C0E" w14:textId="77777777" w:rsidR="007E4C53" w:rsidRPr="00270A05" w:rsidRDefault="00955BC4">
          <w:pPr>
            <w:pStyle w:val="TOC3"/>
            <w:tabs>
              <w:tab w:val="right" w:leader="dot" w:pos="9061"/>
            </w:tabs>
            <w:rPr>
              <w:rFonts w:ascii="Times New Roman" w:eastAsiaTheme="minorEastAsia" w:hAnsi="Times New Roman" w:cs="Times New Roman"/>
              <w:noProof/>
              <w:sz w:val="28"/>
              <w:szCs w:val="28"/>
            </w:rPr>
          </w:pPr>
          <w:hyperlink w:anchor="_Toc221264041" w:history="1">
            <w:r w:rsidR="007E4C53" w:rsidRPr="00270A05">
              <w:rPr>
                <w:rStyle w:val="Hyperlink"/>
                <w:rFonts w:ascii="Times New Roman" w:hAnsi="Times New Roman" w:cs="Times New Roman"/>
                <w:noProof/>
                <w:sz w:val="28"/>
                <w:szCs w:val="28"/>
                <w:lang w:val="nl-NL"/>
              </w:rPr>
              <w:t>3. Định hướng phát triển KKT, KCN, CCN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_Toc221264041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39</w:t>
            </w:r>
            <w:r w:rsidR="007E4C53" w:rsidRPr="00270A05">
              <w:rPr>
                <w:rFonts w:ascii="Times New Roman" w:hAnsi="Times New Roman" w:cs="Times New Roman"/>
                <w:noProof/>
                <w:webHidden/>
                <w:sz w:val="28"/>
                <w:szCs w:val="28"/>
              </w:rPr>
              <w:fldChar w:fldCharType="end"/>
            </w:r>
          </w:hyperlink>
        </w:p>
        <w:p w14:paraId="4C9FF329"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42" w:history="1">
            <w:r w:rsidR="007E4C53" w:rsidRPr="00270A05">
              <w:rPr>
                <w:rStyle w:val="Hyperlink"/>
                <w:rFonts w:ascii="Times New Roman" w:hAnsi="Times New Roman" w:cs="Times New Roman"/>
                <w:noProof/>
                <w:sz w:val="28"/>
                <w:szCs w:val="28"/>
                <w:lang w:val="nl-NL"/>
              </w:rPr>
              <w:t>3.1. Khu kinh tế</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_Toc221264042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39</w:t>
            </w:r>
            <w:r w:rsidR="007E4C53" w:rsidRPr="00270A05">
              <w:rPr>
                <w:rFonts w:ascii="Times New Roman" w:hAnsi="Times New Roman" w:cs="Times New Roman"/>
                <w:noProof/>
                <w:webHidden/>
                <w:sz w:val="28"/>
                <w:szCs w:val="28"/>
              </w:rPr>
              <w:fldChar w:fldCharType="end"/>
            </w:r>
          </w:hyperlink>
        </w:p>
        <w:p w14:paraId="2F405013"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43" w:history="1">
            <w:r w:rsidR="007E4C53" w:rsidRPr="00270A05">
              <w:rPr>
                <w:rStyle w:val="Hyperlink"/>
                <w:rFonts w:ascii="Times New Roman" w:hAnsi="Times New Roman" w:cs="Times New Roman"/>
                <w:noProof/>
                <w:sz w:val="28"/>
                <w:szCs w:val="28"/>
                <w:lang w:val="nl-NL"/>
              </w:rPr>
              <w:t>3.1.1. Tiếp tục đẩy mạnh phát triển Khu kinh tế Thái Bình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_Toc221264043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39</w:t>
            </w:r>
            <w:r w:rsidR="007E4C53" w:rsidRPr="00270A05">
              <w:rPr>
                <w:rFonts w:ascii="Times New Roman" w:hAnsi="Times New Roman" w:cs="Times New Roman"/>
                <w:noProof/>
                <w:webHidden/>
                <w:sz w:val="28"/>
                <w:szCs w:val="28"/>
              </w:rPr>
              <w:fldChar w:fldCharType="end"/>
            </w:r>
          </w:hyperlink>
        </w:p>
        <w:p w14:paraId="514CBD1F" w14:textId="77777777" w:rsidR="007E4C53" w:rsidRPr="00270A05" w:rsidRDefault="00955BC4">
          <w:pPr>
            <w:pStyle w:val="TOC5"/>
            <w:tabs>
              <w:tab w:val="right" w:leader="dot" w:pos="9061"/>
            </w:tabs>
            <w:rPr>
              <w:rFonts w:ascii="Times New Roman" w:eastAsiaTheme="minorEastAsia" w:hAnsi="Times New Roman" w:cs="Times New Roman"/>
              <w:noProof/>
              <w:sz w:val="28"/>
              <w:szCs w:val="28"/>
            </w:rPr>
          </w:pPr>
          <w:hyperlink w:anchor="_Toc221264044" w:history="1">
            <w:r w:rsidR="007E4C53" w:rsidRPr="00270A05">
              <w:rPr>
                <w:rStyle w:val="Hyperlink"/>
                <w:rFonts w:ascii="Times New Roman" w:hAnsi="Times New Roman" w:cs="Times New Roman"/>
                <w:noProof/>
                <w:sz w:val="28"/>
                <w:szCs w:val="28"/>
              </w:rPr>
              <w:t>3.1.2. Xây dựng, phát triển Khu kinh tế tự do Hưng Yên trên nền tảng Khu kinh tế Thái Bình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_Toc221264044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40</w:t>
            </w:r>
            <w:r w:rsidR="007E4C53" w:rsidRPr="00270A05">
              <w:rPr>
                <w:rFonts w:ascii="Times New Roman" w:hAnsi="Times New Roman" w:cs="Times New Roman"/>
                <w:noProof/>
                <w:webHidden/>
                <w:sz w:val="28"/>
                <w:szCs w:val="28"/>
              </w:rPr>
              <w:fldChar w:fldCharType="end"/>
            </w:r>
          </w:hyperlink>
        </w:p>
        <w:p w14:paraId="08002E66"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45" w:history="1">
            <w:r w:rsidR="007E4C53" w:rsidRPr="00270A05">
              <w:rPr>
                <w:rStyle w:val="Hyperlink"/>
                <w:rFonts w:ascii="Times New Roman" w:hAnsi="Times New Roman" w:cs="Times New Roman"/>
                <w:noProof/>
                <w:sz w:val="28"/>
                <w:szCs w:val="28"/>
                <w:lang w:val="fr-FR"/>
              </w:rPr>
              <w:t>a)  Định hướng quy hoạch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_Toc221264045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40</w:t>
            </w:r>
            <w:r w:rsidR="007E4C53" w:rsidRPr="00270A05">
              <w:rPr>
                <w:rFonts w:ascii="Times New Roman" w:hAnsi="Times New Roman" w:cs="Times New Roman"/>
                <w:noProof/>
                <w:webHidden/>
                <w:sz w:val="28"/>
                <w:szCs w:val="28"/>
              </w:rPr>
              <w:fldChar w:fldCharType="end"/>
            </w:r>
          </w:hyperlink>
        </w:p>
        <w:p w14:paraId="0A00B442"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46" w:history="1">
            <w:r w:rsidR="007E4C53" w:rsidRPr="00270A05">
              <w:rPr>
                <w:rStyle w:val="Hyperlink"/>
                <w:rFonts w:ascii="Times New Roman" w:hAnsi="Times New Roman" w:cs="Times New Roman"/>
                <w:noProof/>
                <w:sz w:val="28"/>
                <w:szCs w:val="28"/>
                <w:lang w:val="nl-NL"/>
              </w:rPr>
              <w:t>b) Lộ trình</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_Toc221264046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43</w:t>
            </w:r>
            <w:r w:rsidR="007E4C53" w:rsidRPr="00270A05">
              <w:rPr>
                <w:rFonts w:ascii="Times New Roman" w:hAnsi="Times New Roman" w:cs="Times New Roman"/>
                <w:noProof/>
                <w:webHidden/>
                <w:sz w:val="28"/>
                <w:szCs w:val="28"/>
              </w:rPr>
              <w:fldChar w:fldCharType="end"/>
            </w:r>
          </w:hyperlink>
        </w:p>
        <w:p w14:paraId="580FFA1A"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47" w:history="1">
            <w:r w:rsidR="007E4C53" w:rsidRPr="00270A05">
              <w:rPr>
                <w:rStyle w:val="Hyperlink"/>
                <w:rFonts w:ascii="Times New Roman" w:hAnsi="Times New Roman" w:cs="Times New Roman"/>
                <w:noProof/>
                <w:sz w:val="28"/>
                <w:szCs w:val="28"/>
                <w:lang w:val="nl-NL"/>
              </w:rPr>
              <w:t>c) Các ngành ưu tiên trong khu kinh tế tự do</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_Toc221264047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44</w:t>
            </w:r>
            <w:r w:rsidR="007E4C53" w:rsidRPr="00270A05">
              <w:rPr>
                <w:rFonts w:ascii="Times New Roman" w:hAnsi="Times New Roman" w:cs="Times New Roman"/>
                <w:noProof/>
                <w:webHidden/>
                <w:sz w:val="28"/>
                <w:szCs w:val="28"/>
              </w:rPr>
              <w:fldChar w:fldCharType="end"/>
            </w:r>
          </w:hyperlink>
        </w:p>
        <w:p w14:paraId="77FAA523" w14:textId="77777777" w:rsidR="007E4C53" w:rsidRPr="00270A05" w:rsidRDefault="00955BC4">
          <w:pPr>
            <w:pStyle w:val="TOC4"/>
            <w:tabs>
              <w:tab w:val="right" w:leader="dot" w:pos="9061"/>
            </w:tabs>
            <w:rPr>
              <w:rFonts w:ascii="Times New Roman" w:eastAsiaTheme="minorEastAsia" w:hAnsi="Times New Roman" w:cs="Times New Roman"/>
              <w:noProof/>
              <w:sz w:val="28"/>
              <w:szCs w:val="28"/>
            </w:rPr>
          </w:pPr>
          <w:hyperlink w:anchor="_Toc221264048" w:history="1">
            <w:r w:rsidR="007E4C53" w:rsidRPr="00270A05">
              <w:rPr>
                <w:rStyle w:val="Hyperlink"/>
                <w:rFonts w:ascii="Times New Roman" w:hAnsi="Times New Roman" w:cs="Times New Roman"/>
                <w:noProof/>
                <w:spacing w:val="2"/>
                <w:sz w:val="28"/>
                <w:szCs w:val="28"/>
                <w:lang w:val="nl-NL"/>
              </w:rPr>
              <w:t>3.2. Khu công nghiệp</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_Toc221264048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46</w:t>
            </w:r>
            <w:r w:rsidR="007E4C53" w:rsidRPr="00270A05">
              <w:rPr>
                <w:rFonts w:ascii="Times New Roman" w:hAnsi="Times New Roman" w:cs="Times New Roman"/>
                <w:noProof/>
                <w:webHidden/>
                <w:sz w:val="28"/>
                <w:szCs w:val="28"/>
              </w:rPr>
              <w:fldChar w:fldCharType="end"/>
            </w:r>
          </w:hyperlink>
        </w:p>
        <w:p w14:paraId="659E2CEB" w14:textId="77777777" w:rsidR="007E4C53" w:rsidRPr="00270A05" w:rsidRDefault="00955BC4">
          <w:pPr>
            <w:pStyle w:val="TOC6"/>
            <w:tabs>
              <w:tab w:val="right" w:leader="dot" w:pos="9061"/>
            </w:tabs>
            <w:rPr>
              <w:rFonts w:ascii="Times New Roman" w:eastAsiaTheme="minorEastAsia" w:hAnsi="Times New Roman" w:cs="Times New Roman"/>
              <w:noProof/>
              <w:sz w:val="28"/>
              <w:szCs w:val="28"/>
            </w:rPr>
          </w:pPr>
          <w:hyperlink w:anchor="_Toc221264049" w:history="1">
            <w:r w:rsidR="007E4C53" w:rsidRPr="00270A05">
              <w:rPr>
                <w:rStyle w:val="Hyperlink"/>
                <w:rFonts w:ascii="Times New Roman" w:hAnsi="Times New Roman" w:cs="Times New Roman"/>
                <w:noProof/>
                <w:sz w:val="28"/>
                <w:szCs w:val="28"/>
                <w:lang w:val="nl-NL"/>
              </w:rPr>
              <w:t>a) Định hướng phát triển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_Toc221264049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46</w:t>
            </w:r>
            <w:r w:rsidR="007E4C53" w:rsidRPr="00270A05">
              <w:rPr>
                <w:rFonts w:ascii="Times New Roman" w:hAnsi="Times New Roman" w:cs="Times New Roman"/>
                <w:noProof/>
                <w:webHidden/>
                <w:sz w:val="28"/>
                <w:szCs w:val="28"/>
              </w:rPr>
              <w:fldChar w:fldCharType="end"/>
            </w:r>
          </w:hyperlink>
        </w:p>
        <w:p w14:paraId="002E214C" w14:textId="77777777" w:rsidR="007E4C53" w:rsidRPr="007E4C53" w:rsidRDefault="00955BC4">
          <w:pPr>
            <w:pStyle w:val="TOC6"/>
            <w:tabs>
              <w:tab w:val="right" w:leader="dot" w:pos="9061"/>
            </w:tabs>
            <w:rPr>
              <w:rFonts w:ascii="Times New Roman" w:eastAsiaTheme="minorEastAsia" w:hAnsi="Times New Roman" w:cs="Times New Roman"/>
              <w:noProof/>
              <w:sz w:val="28"/>
              <w:szCs w:val="28"/>
            </w:rPr>
          </w:pPr>
          <w:hyperlink w:anchor="_Toc221264050" w:history="1">
            <w:r w:rsidR="007E4C53" w:rsidRPr="00270A05">
              <w:rPr>
                <w:rStyle w:val="Hyperlink"/>
                <w:rFonts w:ascii="Times New Roman" w:hAnsi="Times New Roman" w:cs="Times New Roman"/>
                <w:noProof/>
                <w:sz w:val="28"/>
                <w:szCs w:val="28"/>
                <w:lang w:val="nl-NL"/>
              </w:rPr>
              <w:t>b) Quy hoạch các KCN</w:t>
            </w:r>
            <w:r w:rsidR="007E4C53" w:rsidRPr="00270A05">
              <w:rPr>
                <w:rFonts w:ascii="Times New Roman" w:hAnsi="Times New Roman" w:cs="Times New Roman"/>
                <w:noProof/>
                <w:webHidden/>
                <w:sz w:val="28"/>
                <w:szCs w:val="28"/>
              </w:rPr>
              <w:tab/>
            </w:r>
            <w:r w:rsidR="007E4C53" w:rsidRPr="00270A05">
              <w:rPr>
                <w:rFonts w:ascii="Times New Roman" w:hAnsi="Times New Roman" w:cs="Times New Roman"/>
                <w:noProof/>
                <w:webHidden/>
                <w:sz w:val="28"/>
                <w:szCs w:val="28"/>
              </w:rPr>
              <w:fldChar w:fldCharType="begin"/>
            </w:r>
            <w:r w:rsidR="007E4C53" w:rsidRPr="00270A05">
              <w:rPr>
                <w:rFonts w:ascii="Times New Roman" w:hAnsi="Times New Roman" w:cs="Times New Roman"/>
                <w:noProof/>
                <w:webHidden/>
                <w:sz w:val="28"/>
                <w:szCs w:val="28"/>
              </w:rPr>
              <w:instrText xml:space="preserve"> PAGEREF _Toc221264050 \h </w:instrText>
            </w:r>
            <w:r w:rsidR="007E4C53" w:rsidRPr="00270A05">
              <w:rPr>
                <w:rFonts w:ascii="Times New Roman" w:hAnsi="Times New Roman" w:cs="Times New Roman"/>
                <w:noProof/>
                <w:webHidden/>
                <w:sz w:val="28"/>
                <w:szCs w:val="28"/>
              </w:rPr>
            </w:r>
            <w:r w:rsidR="007E4C53" w:rsidRPr="00270A05">
              <w:rPr>
                <w:rFonts w:ascii="Times New Roman" w:hAnsi="Times New Roman" w:cs="Times New Roman"/>
                <w:noProof/>
                <w:webHidden/>
                <w:sz w:val="28"/>
                <w:szCs w:val="28"/>
              </w:rPr>
              <w:fldChar w:fldCharType="separate"/>
            </w:r>
            <w:r w:rsidR="007E4C53" w:rsidRPr="00270A05">
              <w:rPr>
                <w:rFonts w:ascii="Times New Roman" w:hAnsi="Times New Roman" w:cs="Times New Roman"/>
                <w:noProof/>
                <w:webHidden/>
                <w:sz w:val="28"/>
                <w:szCs w:val="28"/>
              </w:rPr>
              <w:t>47</w:t>
            </w:r>
            <w:r w:rsidR="007E4C53" w:rsidRPr="00270A05">
              <w:rPr>
                <w:rFonts w:ascii="Times New Roman" w:hAnsi="Times New Roman" w:cs="Times New Roman"/>
                <w:noProof/>
                <w:webHidden/>
                <w:sz w:val="28"/>
                <w:szCs w:val="28"/>
              </w:rPr>
              <w:fldChar w:fldCharType="end"/>
            </w:r>
          </w:hyperlink>
        </w:p>
        <w:p w14:paraId="04BFFFA2"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51" w:history="1">
            <w:r w:rsidR="007E4C53" w:rsidRPr="007E4C53">
              <w:rPr>
                <w:rStyle w:val="Hyperlink"/>
                <w:rFonts w:ascii="Times New Roman" w:hAnsi="Times New Roman" w:cs="Times New Roman"/>
                <w:noProof/>
                <w:sz w:val="28"/>
                <w:szCs w:val="28"/>
                <w:lang w:val="pt-BR"/>
              </w:rPr>
              <w:t>3.3. Cụm công nghiệp</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_Toc221264051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47</w:t>
            </w:r>
            <w:r w:rsidR="007E4C53" w:rsidRPr="007E4C53">
              <w:rPr>
                <w:rFonts w:ascii="Times New Roman" w:hAnsi="Times New Roman" w:cs="Times New Roman"/>
                <w:noProof/>
                <w:webHidden/>
                <w:sz w:val="28"/>
                <w:szCs w:val="28"/>
              </w:rPr>
              <w:fldChar w:fldCharType="end"/>
            </w:r>
          </w:hyperlink>
        </w:p>
        <w:p w14:paraId="54BEA4F8"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52" w:history="1">
            <w:r w:rsidR="007E4C53" w:rsidRPr="007E4C53">
              <w:rPr>
                <w:rStyle w:val="Hyperlink"/>
                <w:rFonts w:ascii="Times New Roman" w:hAnsi="Times New Roman" w:cs="Times New Roman"/>
                <w:noProof/>
                <w:sz w:val="28"/>
                <w:szCs w:val="28"/>
                <w:lang w:val="nl-NL"/>
              </w:rPr>
              <w:t>III. GIẢI PHÁP THỰC HIỆN ĐỀ ÁN XÂY DỰNG TỈNH HƯNG YÊN TRỞ THÀNH TỈNH CÔNG NGHIỆP HIỆN ĐẠI, THUỘC NHÓM DẪN ĐẦU CẢ NƯỚC GIAI ĐOẠN 2026-2030, TẦM NHÌN ĐẾN NĂM 2045</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_Toc221264052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48</w:t>
            </w:r>
            <w:r w:rsidR="007E4C53" w:rsidRPr="007E4C53">
              <w:rPr>
                <w:rFonts w:ascii="Times New Roman" w:hAnsi="Times New Roman" w:cs="Times New Roman"/>
                <w:noProof/>
                <w:webHidden/>
                <w:sz w:val="28"/>
                <w:szCs w:val="28"/>
              </w:rPr>
              <w:fldChar w:fldCharType="end"/>
            </w:r>
          </w:hyperlink>
        </w:p>
        <w:p w14:paraId="30CBB25F"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3" w:history="1">
            <w:r w:rsidR="007E4C53" w:rsidRPr="007E4C53">
              <w:rPr>
                <w:rStyle w:val="Hyperlink"/>
                <w:rFonts w:ascii="Times New Roman" w:hAnsi="Times New Roman" w:cs="Times New Roman"/>
                <w:noProof/>
                <w:sz w:val="28"/>
                <w:szCs w:val="28"/>
                <w:lang w:val="nl-NL"/>
              </w:rPr>
              <w:t>1. Giải pháp về xây dựng chính sách và thể chế</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_Toc221264053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48</w:t>
            </w:r>
            <w:r w:rsidR="007E4C53" w:rsidRPr="007E4C53">
              <w:rPr>
                <w:rFonts w:ascii="Times New Roman" w:hAnsi="Times New Roman" w:cs="Times New Roman"/>
                <w:noProof/>
                <w:webHidden/>
                <w:sz w:val="28"/>
                <w:szCs w:val="28"/>
              </w:rPr>
              <w:fldChar w:fldCharType="end"/>
            </w:r>
          </w:hyperlink>
        </w:p>
        <w:p w14:paraId="1186A5E7"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4" w:history="1">
            <w:r w:rsidR="007E4C53" w:rsidRPr="007E4C53">
              <w:rPr>
                <w:rStyle w:val="Hyperlink"/>
                <w:rFonts w:ascii="Times New Roman" w:hAnsi="Times New Roman" w:cs="Times New Roman"/>
                <w:noProof/>
                <w:sz w:val="28"/>
                <w:szCs w:val="28"/>
                <w:lang w:val="nl-NL"/>
              </w:rPr>
              <w:t>3. Giải pháp về quy hoạch:</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_Toc221264054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51</w:t>
            </w:r>
            <w:r w:rsidR="007E4C53" w:rsidRPr="007E4C53">
              <w:rPr>
                <w:rFonts w:ascii="Times New Roman" w:hAnsi="Times New Roman" w:cs="Times New Roman"/>
                <w:noProof/>
                <w:webHidden/>
                <w:sz w:val="28"/>
                <w:szCs w:val="28"/>
              </w:rPr>
              <w:fldChar w:fldCharType="end"/>
            </w:r>
          </w:hyperlink>
        </w:p>
        <w:p w14:paraId="75975C04"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5" w:history="1">
            <w:r w:rsidR="007E4C53" w:rsidRPr="007E4C53">
              <w:rPr>
                <w:rStyle w:val="Hyperlink"/>
                <w:rFonts w:ascii="Times New Roman" w:hAnsi="Times New Roman" w:cs="Times New Roman"/>
                <w:noProof/>
                <w:sz w:val="28"/>
                <w:szCs w:val="28"/>
                <w:lang w:val="nl-NL"/>
              </w:rPr>
              <w:t>4. Giải pháp về thu hút đầu tư:</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_Toc221264055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51</w:t>
            </w:r>
            <w:r w:rsidR="007E4C53" w:rsidRPr="007E4C53">
              <w:rPr>
                <w:rFonts w:ascii="Times New Roman" w:hAnsi="Times New Roman" w:cs="Times New Roman"/>
                <w:noProof/>
                <w:webHidden/>
                <w:sz w:val="28"/>
                <w:szCs w:val="28"/>
              </w:rPr>
              <w:fldChar w:fldCharType="end"/>
            </w:r>
          </w:hyperlink>
        </w:p>
        <w:p w14:paraId="4AB20222"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6" w:history="1">
            <w:r w:rsidR="007E4C53" w:rsidRPr="007E4C53">
              <w:rPr>
                <w:rStyle w:val="Hyperlink"/>
                <w:rFonts w:ascii="Times New Roman" w:hAnsi="Times New Roman" w:cs="Times New Roman"/>
                <w:noProof/>
                <w:sz w:val="28"/>
                <w:szCs w:val="28"/>
                <w:lang w:val="nl-NL"/>
              </w:rPr>
              <w:t>5. Giải pháp về vốn:</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_Toc221264056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52</w:t>
            </w:r>
            <w:r w:rsidR="007E4C53" w:rsidRPr="007E4C53">
              <w:rPr>
                <w:rFonts w:ascii="Times New Roman" w:hAnsi="Times New Roman" w:cs="Times New Roman"/>
                <w:noProof/>
                <w:webHidden/>
                <w:sz w:val="28"/>
                <w:szCs w:val="28"/>
              </w:rPr>
              <w:fldChar w:fldCharType="end"/>
            </w:r>
          </w:hyperlink>
        </w:p>
        <w:p w14:paraId="2A08B5C8"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7" w:history="1">
            <w:r w:rsidR="007E4C53" w:rsidRPr="007E4C53">
              <w:rPr>
                <w:rStyle w:val="Hyperlink"/>
                <w:rFonts w:ascii="Times New Roman" w:hAnsi="Times New Roman" w:cs="Times New Roman"/>
                <w:noProof/>
                <w:sz w:val="28"/>
                <w:szCs w:val="28"/>
                <w:lang w:val="nl-NL"/>
              </w:rPr>
              <w:t>6. Giải pháp về phát triển nguồn nhân lực:</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_Toc221264057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53</w:t>
            </w:r>
            <w:r w:rsidR="007E4C53" w:rsidRPr="007E4C53">
              <w:rPr>
                <w:rFonts w:ascii="Times New Roman" w:hAnsi="Times New Roman" w:cs="Times New Roman"/>
                <w:noProof/>
                <w:webHidden/>
                <w:sz w:val="28"/>
                <w:szCs w:val="28"/>
              </w:rPr>
              <w:fldChar w:fldCharType="end"/>
            </w:r>
          </w:hyperlink>
        </w:p>
        <w:p w14:paraId="2B3294EC"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58" w:history="1">
            <w:r w:rsidR="007E4C53" w:rsidRPr="007E4C53">
              <w:rPr>
                <w:rStyle w:val="Hyperlink"/>
                <w:rFonts w:ascii="Times New Roman" w:hAnsi="Times New Roman" w:cs="Times New Roman"/>
                <w:noProof/>
                <w:sz w:val="28"/>
                <w:szCs w:val="28"/>
                <w:lang w:val="nl-NL"/>
              </w:rPr>
              <w:t>7. Giải pháp về khoa học, công nghệ:</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_Toc221264058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55</w:t>
            </w:r>
            <w:r w:rsidR="007E4C53" w:rsidRPr="007E4C53">
              <w:rPr>
                <w:rFonts w:ascii="Times New Roman" w:hAnsi="Times New Roman" w:cs="Times New Roman"/>
                <w:noProof/>
                <w:webHidden/>
                <w:sz w:val="28"/>
                <w:szCs w:val="28"/>
              </w:rPr>
              <w:fldChar w:fldCharType="end"/>
            </w:r>
          </w:hyperlink>
        </w:p>
        <w:p w14:paraId="4E87DE5A" w14:textId="77777777" w:rsidR="007E4C53" w:rsidRPr="007E4C53" w:rsidRDefault="00955BC4">
          <w:pPr>
            <w:pStyle w:val="TOC6"/>
            <w:tabs>
              <w:tab w:val="right" w:leader="dot" w:pos="9061"/>
            </w:tabs>
            <w:rPr>
              <w:rFonts w:ascii="Times New Roman" w:eastAsiaTheme="minorEastAsia" w:hAnsi="Times New Roman" w:cs="Times New Roman"/>
              <w:noProof/>
              <w:sz w:val="28"/>
              <w:szCs w:val="28"/>
            </w:rPr>
          </w:pPr>
          <w:hyperlink w:anchor="_Toc221264059" w:history="1">
            <w:r w:rsidR="007E4C53" w:rsidRPr="007E4C53">
              <w:rPr>
                <w:rStyle w:val="Hyperlink"/>
                <w:rFonts w:ascii="Times New Roman" w:eastAsia="Times New Roman" w:hAnsi="Times New Roman" w:cs="Times New Roman"/>
                <w:noProof/>
                <w:sz w:val="28"/>
                <w:szCs w:val="28"/>
                <w:lang w:val="nl-NL"/>
              </w:rPr>
              <w:t>a) Về phát triển tiềm lực và hạ tầng công nghệ</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_Toc221264059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55</w:t>
            </w:r>
            <w:r w:rsidR="007E4C53" w:rsidRPr="007E4C53">
              <w:rPr>
                <w:rFonts w:ascii="Times New Roman" w:hAnsi="Times New Roman" w:cs="Times New Roman"/>
                <w:noProof/>
                <w:webHidden/>
                <w:sz w:val="28"/>
                <w:szCs w:val="28"/>
              </w:rPr>
              <w:fldChar w:fldCharType="end"/>
            </w:r>
          </w:hyperlink>
        </w:p>
        <w:p w14:paraId="4D69FA83" w14:textId="77777777" w:rsidR="007E4C53" w:rsidRPr="007E4C53" w:rsidRDefault="00955BC4">
          <w:pPr>
            <w:pStyle w:val="TOC6"/>
            <w:tabs>
              <w:tab w:val="right" w:leader="dot" w:pos="9061"/>
            </w:tabs>
            <w:rPr>
              <w:rFonts w:ascii="Times New Roman" w:eastAsiaTheme="minorEastAsia" w:hAnsi="Times New Roman" w:cs="Times New Roman"/>
              <w:noProof/>
              <w:sz w:val="28"/>
              <w:szCs w:val="28"/>
            </w:rPr>
          </w:pPr>
          <w:hyperlink w:anchor="_Toc221264060" w:history="1">
            <w:r w:rsidR="007E4C53" w:rsidRPr="007E4C53">
              <w:rPr>
                <w:rStyle w:val="Hyperlink"/>
                <w:rFonts w:ascii="Times New Roman" w:eastAsia="Times New Roman" w:hAnsi="Times New Roman" w:cs="Times New Roman"/>
                <w:noProof/>
                <w:sz w:val="28"/>
                <w:szCs w:val="28"/>
                <w:lang w:val="nl-NL"/>
              </w:rPr>
              <w:t>b) Giải pháp về ứng dụng và hợp tác công nghệ</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_Toc221264060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55</w:t>
            </w:r>
            <w:r w:rsidR="007E4C53" w:rsidRPr="007E4C53">
              <w:rPr>
                <w:rFonts w:ascii="Times New Roman" w:hAnsi="Times New Roman" w:cs="Times New Roman"/>
                <w:noProof/>
                <w:webHidden/>
                <w:sz w:val="28"/>
                <w:szCs w:val="28"/>
              </w:rPr>
              <w:fldChar w:fldCharType="end"/>
            </w:r>
          </w:hyperlink>
        </w:p>
        <w:p w14:paraId="75BC48EE"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1" w:history="1">
            <w:r w:rsidR="007E4C53" w:rsidRPr="007E4C53">
              <w:rPr>
                <w:rStyle w:val="Hyperlink"/>
                <w:rFonts w:ascii="Times New Roman" w:hAnsi="Times New Roman" w:cs="Times New Roman"/>
                <w:noProof/>
                <w:sz w:val="28"/>
                <w:szCs w:val="28"/>
                <w:lang w:val="nl-NL"/>
              </w:rPr>
              <w:t>8. Giải pháp về bảo vệ môi trường: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_Toc221264061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56</w:t>
            </w:r>
            <w:r w:rsidR="007E4C53" w:rsidRPr="007E4C53">
              <w:rPr>
                <w:rFonts w:ascii="Times New Roman" w:hAnsi="Times New Roman" w:cs="Times New Roman"/>
                <w:noProof/>
                <w:webHidden/>
                <w:sz w:val="28"/>
                <w:szCs w:val="28"/>
              </w:rPr>
              <w:fldChar w:fldCharType="end"/>
            </w:r>
          </w:hyperlink>
        </w:p>
        <w:p w14:paraId="5346CE64"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2" w:history="1">
            <w:r w:rsidR="007E4C53" w:rsidRPr="007E4C53">
              <w:rPr>
                <w:rStyle w:val="Hyperlink"/>
                <w:rFonts w:ascii="Times New Roman" w:hAnsi="Times New Roman" w:cs="Times New Roman"/>
                <w:noProof/>
                <w:sz w:val="28"/>
                <w:szCs w:val="28"/>
                <w:lang w:val="nl-NL"/>
              </w:rPr>
              <w:t>9. Giải pháp về cải cách thủ tục hành chính.</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_Toc221264062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57</w:t>
            </w:r>
            <w:r w:rsidR="007E4C53" w:rsidRPr="007E4C53">
              <w:rPr>
                <w:rFonts w:ascii="Times New Roman" w:hAnsi="Times New Roman" w:cs="Times New Roman"/>
                <w:noProof/>
                <w:webHidden/>
                <w:sz w:val="28"/>
                <w:szCs w:val="28"/>
              </w:rPr>
              <w:fldChar w:fldCharType="end"/>
            </w:r>
          </w:hyperlink>
        </w:p>
        <w:p w14:paraId="5E68BCF3"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3" w:history="1">
            <w:r w:rsidR="007E4C53" w:rsidRPr="007E4C53">
              <w:rPr>
                <w:rStyle w:val="Hyperlink"/>
                <w:rFonts w:ascii="Times New Roman" w:hAnsi="Times New Roman" w:cs="Times New Roman"/>
                <w:noProof/>
                <w:sz w:val="28"/>
                <w:szCs w:val="28"/>
                <w:lang w:val="nl-NL"/>
              </w:rPr>
              <w:t>10. Giải pháp chuyển đổi số và phát triển kinh tế số.</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_Toc221264063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58</w:t>
            </w:r>
            <w:r w:rsidR="007E4C53" w:rsidRPr="007E4C53">
              <w:rPr>
                <w:rFonts w:ascii="Times New Roman" w:hAnsi="Times New Roman" w:cs="Times New Roman"/>
                <w:noProof/>
                <w:webHidden/>
                <w:sz w:val="28"/>
                <w:szCs w:val="28"/>
              </w:rPr>
              <w:fldChar w:fldCharType="end"/>
            </w:r>
          </w:hyperlink>
        </w:p>
        <w:p w14:paraId="7325A252"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64" w:history="1">
            <w:r w:rsidR="007E4C53" w:rsidRPr="007E4C53">
              <w:rPr>
                <w:rStyle w:val="Hyperlink"/>
                <w:rFonts w:ascii="Times New Roman" w:hAnsi="Times New Roman" w:cs="Times New Roman"/>
                <w:noProof/>
                <w:sz w:val="28"/>
                <w:szCs w:val="28"/>
                <w:lang w:val="nl-NL"/>
              </w:rPr>
              <w:t>IV. TỔ CHỨC THỰC HIỆN</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_Toc221264064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60</w:t>
            </w:r>
            <w:r w:rsidR="007E4C53" w:rsidRPr="007E4C53">
              <w:rPr>
                <w:rFonts w:ascii="Times New Roman" w:hAnsi="Times New Roman" w:cs="Times New Roman"/>
                <w:noProof/>
                <w:webHidden/>
                <w:sz w:val="28"/>
                <w:szCs w:val="28"/>
              </w:rPr>
              <w:fldChar w:fldCharType="end"/>
            </w:r>
          </w:hyperlink>
        </w:p>
        <w:p w14:paraId="05D12126"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5" w:history="1">
            <w:r w:rsidR="007E4C53" w:rsidRPr="007E4C53">
              <w:rPr>
                <w:rStyle w:val="Hyperlink"/>
                <w:rFonts w:ascii="Times New Roman" w:hAnsi="Times New Roman" w:cs="Times New Roman"/>
                <w:noProof/>
                <w:sz w:val="28"/>
                <w:szCs w:val="28"/>
                <w:lang w:val="nl-NL"/>
              </w:rPr>
              <w:t>1. Các ban của Tỉnh ủy, Đảng ủy các cơ quan Đảng tỉnh, Đảng ủy xã, phường; Mặt trận Tổ quốc và các tổ chức chính trị - xã hội tỉnh</w:t>
            </w:r>
            <w:r w:rsidR="007E4C53" w:rsidRPr="007E4C53">
              <w:rPr>
                <w:rStyle w:val="Hyperlink"/>
                <w:rFonts w:ascii="Times New Roman" w:hAnsi="Times New Roman" w:cs="Times New Roman"/>
                <w:bCs/>
                <w:noProof/>
                <w:sz w:val="28"/>
                <w:szCs w:val="28"/>
                <w:lang w:val="nl-NL"/>
              </w:rPr>
              <w:t xml:space="preserve"> tổ chức phổ biến, quán triệt, tuyên truyền và xây dựng chương trình, kế hoạch thực hiện Đề án này, định kỳ hàng năm sơ kết, báo cáo kết quả thực hiện. Đối với các Đảng ủy xã, phường phải xây dựng nghị quyết chuyên đề.</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_Toc221264065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60</w:t>
            </w:r>
            <w:r w:rsidR="007E4C53" w:rsidRPr="007E4C53">
              <w:rPr>
                <w:rFonts w:ascii="Times New Roman" w:hAnsi="Times New Roman" w:cs="Times New Roman"/>
                <w:noProof/>
                <w:webHidden/>
                <w:sz w:val="28"/>
                <w:szCs w:val="28"/>
              </w:rPr>
              <w:fldChar w:fldCharType="end"/>
            </w:r>
          </w:hyperlink>
        </w:p>
        <w:p w14:paraId="42F15DEF"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6" w:history="1">
            <w:r w:rsidR="007E4C53" w:rsidRPr="007E4C53">
              <w:rPr>
                <w:rStyle w:val="Hyperlink"/>
                <w:rFonts w:ascii="Times New Roman" w:hAnsi="Times New Roman" w:cs="Times New Roman"/>
                <w:noProof/>
                <w:sz w:val="28"/>
                <w:szCs w:val="28"/>
                <w:lang w:val="nl-NL"/>
              </w:rPr>
              <w:t>2. Ban Tuyên giáo và Dân vận Tỉnh ủy</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_Toc221264066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60</w:t>
            </w:r>
            <w:r w:rsidR="007E4C53" w:rsidRPr="007E4C53">
              <w:rPr>
                <w:rFonts w:ascii="Times New Roman" w:hAnsi="Times New Roman" w:cs="Times New Roman"/>
                <w:noProof/>
                <w:webHidden/>
                <w:sz w:val="28"/>
                <w:szCs w:val="28"/>
              </w:rPr>
              <w:fldChar w:fldCharType="end"/>
            </w:r>
          </w:hyperlink>
        </w:p>
        <w:p w14:paraId="40AD7D54"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7" w:history="1">
            <w:r w:rsidR="007E4C53" w:rsidRPr="007E4C53">
              <w:rPr>
                <w:rStyle w:val="Hyperlink"/>
                <w:rFonts w:ascii="Times New Roman" w:hAnsi="Times New Roman" w:cs="Times New Roman"/>
                <w:noProof/>
                <w:sz w:val="28"/>
                <w:szCs w:val="28"/>
                <w:lang w:val="nl-NL"/>
              </w:rPr>
              <w:t>3. Đảng bộ UBND tỉnh</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_Toc221264067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60</w:t>
            </w:r>
            <w:r w:rsidR="007E4C53" w:rsidRPr="007E4C53">
              <w:rPr>
                <w:rFonts w:ascii="Times New Roman" w:hAnsi="Times New Roman" w:cs="Times New Roman"/>
                <w:noProof/>
                <w:webHidden/>
                <w:sz w:val="28"/>
                <w:szCs w:val="28"/>
              </w:rPr>
              <w:fldChar w:fldCharType="end"/>
            </w:r>
          </w:hyperlink>
        </w:p>
        <w:p w14:paraId="5AADE1BF"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68" w:history="1">
            <w:r w:rsidR="007E4C53" w:rsidRPr="007E4C53">
              <w:rPr>
                <w:rStyle w:val="Hyperlink"/>
                <w:rFonts w:ascii="Times New Roman" w:hAnsi="Times New Roman" w:cs="Times New Roman"/>
                <w:noProof/>
                <w:sz w:val="28"/>
                <w:szCs w:val="28"/>
                <w:lang w:val="nl-NL"/>
              </w:rPr>
              <w:t>4. Các cấp ủy đảng, thủ trưởng các cơ quan, đơn vi</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_Toc221264068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60</w:t>
            </w:r>
            <w:r w:rsidR="007E4C53" w:rsidRPr="007E4C53">
              <w:rPr>
                <w:rFonts w:ascii="Times New Roman" w:hAnsi="Times New Roman" w:cs="Times New Roman"/>
                <w:noProof/>
                <w:webHidden/>
                <w:sz w:val="28"/>
                <w:szCs w:val="28"/>
              </w:rPr>
              <w:fldChar w:fldCharType="end"/>
            </w:r>
          </w:hyperlink>
        </w:p>
        <w:p w14:paraId="5BBA3B3F"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69" w:history="1">
            <w:r w:rsidR="007E4C53" w:rsidRPr="007E4C53">
              <w:rPr>
                <w:rStyle w:val="Hyperlink"/>
                <w:rFonts w:ascii="Times New Roman" w:hAnsi="Times New Roman" w:cs="Times New Roman"/>
                <w:noProof/>
                <w:sz w:val="28"/>
                <w:szCs w:val="28"/>
                <w:lang w:val="nl-NL"/>
              </w:rPr>
              <w:t>4.1. Sở Công Thương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_Toc221264069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61</w:t>
            </w:r>
            <w:r w:rsidR="007E4C53" w:rsidRPr="007E4C53">
              <w:rPr>
                <w:rFonts w:ascii="Times New Roman" w:hAnsi="Times New Roman" w:cs="Times New Roman"/>
                <w:noProof/>
                <w:webHidden/>
                <w:sz w:val="28"/>
                <w:szCs w:val="28"/>
              </w:rPr>
              <w:fldChar w:fldCharType="end"/>
            </w:r>
          </w:hyperlink>
        </w:p>
        <w:p w14:paraId="127FB815"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0" w:history="1">
            <w:r w:rsidR="007E4C53" w:rsidRPr="007E4C53">
              <w:rPr>
                <w:rStyle w:val="Hyperlink"/>
                <w:rFonts w:ascii="Times New Roman" w:hAnsi="Times New Roman" w:cs="Times New Roman"/>
                <w:noProof/>
                <w:sz w:val="28"/>
                <w:szCs w:val="28"/>
                <w:lang w:val="sv-SE"/>
              </w:rPr>
              <w:t>4.2. Sở Tài chính</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_Toc221264070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61</w:t>
            </w:r>
            <w:r w:rsidR="007E4C53" w:rsidRPr="007E4C53">
              <w:rPr>
                <w:rFonts w:ascii="Times New Roman" w:hAnsi="Times New Roman" w:cs="Times New Roman"/>
                <w:noProof/>
                <w:webHidden/>
                <w:sz w:val="28"/>
                <w:szCs w:val="28"/>
              </w:rPr>
              <w:fldChar w:fldCharType="end"/>
            </w:r>
          </w:hyperlink>
        </w:p>
        <w:p w14:paraId="48C5A916"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1" w:history="1">
            <w:r w:rsidR="007E4C53" w:rsidRPr="007E4C53">
              <w:rPr>
                <w:rStyle w:val="Hyperlink"/>
                <w:rFonts w:ascii="Times New Roman" w:hAnsi="Times New Roman" w:cs="Times New Roman"/>
                <w:noProof/>
                <w:sz w:val="28"/>
                <w:szCs w:val="28"/>
                <w:lang w:val="sv-SE"/>
              </w:rPr>
              <w:t>4.3. Sở Xây dựng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_Toc221264071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62</w:t>
            </w:r>
            <w:r w:rsidR="007E4C53" w:rsidRPr="007E4C53">
              <w:rPr>
                <w:rFonts w:ascii="Times New Roman" w:hAnsi="Times New Roman" w:cs="Times New Roman"/>
                <w:noProof/>
                <w:webHidden/>
                <w:sz w:val="28"/>
                <w:szCs w:val="28"/>
              </w:rPr>
              <w:fldChar w:fldCharType="end"/>
            </w:r>
          </w:hyperlink>
        </w:p>
        <w:p w14:paraId="61F49851"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2" w:history="1">
            <w:r w:rsidR="007E4C53" w:rsidRPr="007E4C53">
              <w:rPr>
                <w:rStyle w:val="Hyperlink"/>
                <w:rFonts w:ascii="Times New Roman" w:hAnsi="Times New Roman" w:cs="Times New Roman"/>
                <w:noProof/>
                <w:sz w:val="28"/>
                <w:szCs w:val="28"/>
                <w:lang w:val="sv-SE"/>
              </w:rPr>
              <w:t>4.4. Sở Nông nghiệp và Môi trường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_Toc221264072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63</w:t>
            </w:r>
            <w:r w:rsidR="007E4C53" w:rsidRPr="007E4C53">
              <w:rPr>
                <w:rFonts w:ascii="Times New Roman" w:hAnsi="Times New Roman" w:cs="Times New Roman"/>
                <w:noProof/>
                <w:webHidden/>
                <w:sz w:val="28"/>
                <w:szCs w:val="28"/>
              </w:rPr>
              <w:fldChar w:fldCharType="end"/>
            </w:r>
          </w:hyperlink>
        </w:p>
        <w:p w14:paraId="7F8447C5"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3" w:history="1">
            <w:r w:rsidR="007E4C53" w:rsidRPr="007E4C53">
              <w:rPr>
                <w:rStyle w:val="Hyperlink"/>
                <w:rFonts w:ascii="Times New Roman" w:hAnsi="Times New Roman" w:cs="Times New Roman"/>
                <w:noProof/>
                <w:sz w:val="28"/>
                <w:szCs w:val="28"/>
                <w:lang w:val="nl-NL"/>
              </w:rPr>
              <w:t>4.5. Sở Khoa học và Công nghệ</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_Toc221264073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63</w:t>
            </w:r>
            <w:r w:rsidR="007E4C53" w:rsidRPr="007E4C53">
              <w:rPr>
                <w:rFonts w:ascii="Times New Roman" w:hAnsi="Times New Roman" w:cs="Times New Roman"/>
                <w:noProof/>
                <w:webHidden/>
                <w:sz w:val="28"/>
                <w:szCs w:val="28"/>
              </w:rPr>
              <w:fldChar w:fldCharType="end"/>
            </w:r>
          </w:hyperlink>
        </w:p>
        <w:p w14:paraId="10C2436F"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4" w:history="1">
            <w:r w:rsidR="007E4C53" w:rsidRPr="007E4C53">
              <w:rPr>
                <w:rStyle w:val="Hyperlink"/>
                <w:rFonts w:ascii="Times New Roman" w:hAnsi="Times New Roman" w:cs="Times New Roman"/>
                <w:noProof/>
                <w:sz w:val="28"/>
                <w:szCs w:val="28"/>
                <w:lang w:val="sv-SE"/>
              </w:rPr>
              <w:t>4.6. Ban Quản lý các khu công nghiệp</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_Toc221264074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63</w:t>
            </w:r>
            <w:r w:rsidR="007E4C53" w:rsidRPr="007E4C53">
              <w:rPr>
                <w:rFonts w:ascii="Times New Roman" w:hAnsi="Times New Roman" w:cs="Times New Roman"/>
                <w:noProof/>
                <w:webHidden/>
                <w:sz w:val="28"/>
                <w:szCs w:val="28"/>
              </w:rPr>
              <w:fldChar w:fldCharType="end"/>
            </w:r>
          </w:hyperlink>
        </w:p>
        <w:p w14:paraId="07A1BE56"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5" w:history="1">
            <w:r w:rsidR="007E4C53" w:rsidRPr="007E4C53">
              <w:rPr>
                <w:rStyle w:val="Hyperlink"/>
                <w:rFonts w:ascii="Times New Roman" w:hAnsi="Times New Roman" w:cs="Times New Roman"/>
                <w:noProof/>
                <w:sz w:val="28"/>
                <w:szCs w:val="28"/>
                <w:lang w:val="nl-NL"/>
              </w:rPr>
              <w:t>4.7. Ban quản lý Khu kinh tế và các Khu công nghiệp</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_Toc221264075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64</w:t>
            </w:r>
            <w:r w:rsidR="007E4C53" w:rsidRPr="007E4C53">
              <w:rPr>
                <w:rFonts w:ascii="Times New Roman" w:hAnsi="Times New Roman" w:cs="Times New Roman"/>
                <w:noProof/>
                <w:webHidden/>
                <w:sz w:val="28"/>
                <w:szCs w:val="28"/>
              </w:rPr>
              <w:fldChar w:fldCharType="end"/>
            </w:r>
          </w:hyperlink>
        </w:p>
        <w:p w14:paraId="630FA7E1"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6" w:history="1">
            <w:r w:rsidR="007E4C53" w:rsidRPr="007E4C53">
              <w:rPr>
                <w:rStyle w:val="Hyperlink"/>
                <w:rFonts w:ascii="Times New Roman" w:hAnsi="Times New Roman" w:cs="Times New Roman"/>
                <w:noProof/>
                <w:sz w:val="28"/>
                <w:szCs w:val="28"/>
                <w:lang w:val="nl-NL"/>
              </w:rPr>
              <w:t>4.8. Sở Nội vụ</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_Toc221264076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64</w:t>
            </w:r>
            <w:r w:rsidR="007E4C53" w:rsidRPr="007E4C53">
              <w:rPr>
                <w:rFonts w:ascii="Times New Roman" w:hAnsi="Times New Roman" w:cs="Times New Roman"/>
                <w:noProof/>
                <w:webHidden/>
                <w:sz w:val="28"/>
                <w:szCs w:val="28"/>
              </w:rPr>
              <w:fldChar w:fldCharType="end"/>
            </w:r>
          </w:hyperlink>
        </w:p>
        <w:p w14:paraId="6AA85D3E"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7" w:history="1">
            <w:r w:rsidR="007E4C53" w:rsidRPr="007E4C53">
              <w:rPr>
                <w:rStyle w:val="Hyperlink"/>
                <w:rFonts w:ascii="Times New Roman" w:hAnsi="Times New Roman" w:cs="Times New Roman"/>
                <w:noProof/>
                <w:sz w:val="28"/>
                <w:szCs w:val="28"/>
                <w:lang w:val="nl-NL"/>
              </w:rPr>
              <w:t>4.9. UBND các xã, phường,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_Toc221264077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64</w:t>
            </w:r>
            <w:r w:rsidR="007E4C53" w:rsidRPr="007E4C53">
              <w:rPr>
                <w:rFonts w:ascii="Times New Roman" w:hAnsi="Times New Roman" w:cs="Times New Roman"/>
                <w:noProof/>
                <w:webHidden/>
                <w:sz w:val="28"/>
                <w:szCs w:val="28"/>
              </w:rPr>
              <w:fldChar w:fldCharType="end"/>
            </w:r>
          </w:hyperlink>
        </w:p>
        <w:p w14:paraId="580E130D" w14:textId="77777777" w:rsidR="007E4C53" w:rsidRPr="007E4C53" w:rsidRDefault="00955BC4">
          <w:pPr>
            <w:pStyle w:val="TOC3"/>
            <w:tabs>
              <w:tab w:val="right" w:leader="dot" w:pos="9061"/>
            </w:tabs>
            <w:rPr>
              <w:rFonts w:ascii="Times New Roman" w:eastAsiaTheme="minorEastAsia" w:hAnsi="Times New Roman" w:cs="Times New Roman"/>
              <w:noProof/>
              <w:sz w:val="28"/>
              <w:szCs w:val="28"/>
            </w:rPr>
          </w:pPr>
          <w:hyperlink w:anchor="_Toc221264078" w:history="1">
            <w:r w:rsidR="007E4C53" w:rsidRPr="007E4C53">
              <w:rPr>
                <w:rStyle w:val="Hyperlink"/>
                <w:rFonts w:ascii="Times New Roman" w:hAnsi="Times New Roman" w:cs="Times New Roman"/>
                <w:noProof/>
                <w:sz w:val="28"/>
                <w:szCs w:val="28"/>
                <w:lang w:val="nl-NL"/>
              </w:rPr>
              <w:t>5. Kết luận và kiến nghị</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_Toc221264078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65</w:t>
            </w:r>
            <w:r w:rsidR="007E4C53" w:rsidRPr="007E4C53">
              <w:rPr>
                <w:rFonts w:ascii="Times New Roman" w:hAnsi="Times New Roman" w:cs="Times New Roman"/>
                <w:noProof/>
                <w:webHidden/>
                <w:sz w:val="28"/>
                <w:szCs w:val="28"/>
              </w:rPr>
              <w:fldChar w:fldCharType="end"/>
            </w:r>
          </w:hyperlink>
        </w:p>
        <w:p w14:paraId="2EFDB968"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79" w:history="1">
            <w:r w:rsidR="007E4C53" w:rsidRPr="007E4C53">
              <w:rPr>
                <w:rStyle w:val="Hyperlink"/>
                <w:rFonts w:ascii="Times New Roman" w:hAnsi="Times New Roman" w:cs="Times New Roman"/>
                <w:noProof/>
                <w:sz w:val="28"/>
                <w:szCs w:val="28"/>
                <w:lang w:val="nl-NL"/>
              </w:rPr>
              <w:t>5.1. Kết luận</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_Toc221264079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65</w:t>
            </w:r>
            <w:r w:rsidR="007E4C53" w:rsidRPr="007E4C53">
              <w:rPr>
                <w:rFonts w:ascii="Times New Roman" w:hAnsi="Times New Roman" w:cs="Times New Roman"/>
                <w:noProof/>
                <w:webHidden/>
                <w:sz w:val="28"/>
                <w:szCs w:val="28"/>
              </w:rPr>
              <w:fldChar w:fldCharType="end"/>
            </w:r>
          </w:hyperlink>
        </w:p>
        <w:p w14:paraId="56BEA2E5" w14:textId="77777777" w:rsidR="007E4C53" w:rsidRPr="007E4C53" w:rsidRDefault="00955BC4">
          <w:pPr>
            <w:pStyle w:val="TOC4"/>
            <w:tabs>
              <w:tab w:val="right" w:leader="dot" w:pos="9061"/>
            </w:tabs>
            <w:rPr>
              <w:rFonts w:ascii="Times New Roman" w:eastAsiaTheme="minorEastAsia" w:hAnsi="Times New Roman" w:cs="Times New Roman"/>
              <w:noProof/>
              <w:sz w:val="28"/>
              <w:szCs w:val="28"/>
            </w:rPr>
          </w:pPr>
          <w:hyperlink w:anchor="_Toc221264080" w:history="1">
            <w:r w:rsidR="007E4C53" w:rsidRPr="007E4C53">
              <w:rPr>
                <w:rStyle w:val="Hyperlink"/>
                <w:rFonts w:ascii="Times New Roman" w:hAnsi="Times New Roman" w:cs="Times New Roman"/>
                <w:noProof/>
                <w:sz w:val="28"/>
                <w:szCs w:val="28"/>
                <w:lang w:val="nl-NL"/>
              </w:rPr>
              <w:t>5.2. Kiến nghị</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_Toc221264080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65</w:t>
            </w:r>
            <w:r w:rsidR="007E4C53" w:rsidRPr="007E4C53">
              <w:rPr>
                <w:rFonts w:ascii="Times New Roman" w:hAnsi="Times New Roman" w:cs="Times New Roman"/>
                <w:noProof/>
                <w:webHidden/>
                <w:sz w:val="28"/>
                <w:szCs w:val="28"/>
              </w:rPr>
              <w:fldChar w:fldCharType="end"/>
            </w:r>
          </w:hyperlink>
        </w:p>
        <w:p w14:paraId="6A7C1C68" w14:textId="77777777" w:rsidR="007E4C53" w:rsidRPr="007E4C53"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4081" w:history="1">
            <w:r w:rsidR="007E4C53" w:rsidRPr="007E4C53">
              <w:rPr>
                <w:rStyle w:val="Hyperlink"/>
                <w:rFonts w:ascii="Times New Roman" w:hAnsi="Times New Roman" w:cs="Times New Roman"/>
                <w:noProof/>
                <w:sz w:val="28"/>
                <w:szCs w:val="28"/>
                <w:lang w:val="nl-NL"/>
              </w:rPr>
              <w:t>DANH MỤC</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_Toc221264081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67</w:t>
            </w:r>
            <w:r w:rsidR="007E4C53" w:rsidRPr="007E4C53">
              <w:rPr>
                <w:rFonts w:ascii="Times New Roman" w:hAnsi="Times New Roman" w:cs="Times New Roman"/>
                <w:noProof/>
                <w:webHidden/>
                <w:sz w:val="28"/>
                <w:szCs w:val="28"/>
              </w:rPr>
              <w:fldChar w:fldCharType="end"/>
            </w:r>
          </w:hyperlink>
        </w:p>
        <w:p w14:paraId="365AAD3B" w14:textId="77777777" w:rsidR="007E4C53" w:rsidRPr="007E4C53" w:rsidRDefault="00955BC4">
          <w:pPr>
            <w:pStyle w:val="TOC1"/>
            <w:tabs>
              <w:tab w:val="right" w:leader="dot" w:pos="9061"/>
            </w:tabs>
            <w:rPr>
              <w:rFonts w:ascii="Times New Roman" w:eastAsiaTheme="minorEastAsia" w:hAnsi="Times New Roman" w:cs="Times New Roman"/>
              <w:b w:val="0"/>
              <w:bCs w:val="0"/>
              <w:caps w:val="0"/>
              <w:noProof/>
              <w:sz w:val="28"/>
              <w:szCs w:val="28"/>
            </w:rPr>
          </w:pPr>
          <w:hyperlink w:anchor="_Toc221264082" w:history="1">
            <w:r w:rsidR="007E4C53" w:rsidRPr="007E4C53">
              <w:rPr>
                <w:rStyle w:val="Hyperlink"/>
                <w:rFonts w:ascii="Times New Roman" w:hAnsi="Times New Roman" w:cs="Times New Roman"/>
                <w:noProof/>
                <w:sz w:val="28"/>
                <w:szCs w:val="28"/>
                <w:lang w:val="nl-NL"/>
              </w:rPr>
              <w:t>CÁC NHIỆM VỤ CHỦ YẾU THỰC HIỆN ĐỀ ÁN</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_Toc221264082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67</w:t>
            </w:r>
            <w:r w:rsidR="007E4C53" w:rsidRPr="007E4C53">
              <w:rPr>
                <w:rFonts w:ascii="Times New Roman" w:hAnsi="Times New Roman" w:cs="Times New Roman"/>
                <w:noProof/>
                <w:webHidden/>
                <w:sz w:val="28"/>
                <w:szCs w:val="28"/>
              </w:rPr>
              <w:fldChar w:fldCharType="end"/>
            </w:r>
          </w:hyperlink>
        </w:p>
        <w:p w14:paraId="4FB4760B"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3" w:history="1">
            <w:r w:rsidR="007E4C53" w:rsidRPr="007E4C53">
              <w:rPr>
                <w:rStyle w:val="Hyperlink"/>
                <w:rFonts w:ascii="Times New Roman" w:hAnsi="Times New Roman" w:cs="Times New Roman"/>
                <w:noProof/>
                <w:sz w:val="28"/>
                <w:szCs w:val="28"/>
              </w:rPr>
              <w:t>1. Sở Công Thương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_Toc221264083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67</w:t>
            </w:r>
            <w:r w:rsidR="007E4C53" w:rsidRPr="007E4C53">
              <w:rPr>
                <w:rFonts w:ascii="Times New Roman" w:hAnsi="Times New Roman" w:cs="Times New Roman"/>
                <w:noProof/>
                <w:webHidden/>
                <w:sz w:val="28"/>
                <w:szCs w:val="28"/>
              </w:rPr>
              <w:fldChar w:fldCharType="end"/>
            </w:r>
          </w:hyperlink>
        </w:p>
        <w:p w14:paraId="59215405"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4" w:history="1">
            <w:r w:rsidR="007E4C53" w:rsidRPr="007E4C53">
              <w:rPr>
                <w:rStyle w:val="Hyperlink"/>
                <w:rFonts w:ascii="Times New Roman" w:hAnsi="Times New Roman" w:cs="Times New Roman"/>
                <w:noProof/>
                <w:sz w:val="28"/>
                <w:szCs w:val="28"/>
              </w:rPr>
              <w:t>2. Sở Nội vụ</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_Toc221264084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67</w:t>
            </w:r>
            <w:r w:rsidR="007E4C53" w:rsidRPr="007E4C53">
              <w:rPr>
                <w:rFonts w:ascii="Times New Roman" w:hAnsi="Times New Roman" w:cs="Times New Roman"/>
                <w:noProof/>
                <w:webHidden/>
                <w:sz w:val="28"/>
                <w:szCs w:val="28"/>
              </w:rPr>
              <w:fldChar w:fldCharType="end"/>
            </w:r>
          </w:hyperlink>
        </w:p>
        <w:p w14:paraId="6EA11D5A"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5" w:history="1">
            <w:r w:rsidR="007E4C53" w:rsidRPr="007E4C53">
              <w:rPr>
                <w:rStyle w:val="Hyperlink"/>
                <w:rFonts w:ascii="Times New Roman" w:hAnsi="Times New Roman" w:cs="Times New Roman"/>
                <w:noProof/>
                <w:sz w:val="28"/>
                <w:szCs w:val="28"/>
              </w:rPr>
              <w:t>3. Sở Tài chính</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_Toc221264085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68</w:t>
            </w:r>
            <w:r w:rsidR="007E4C53" w:rsidRPr="007E4C53">
              <w:rPr>
                <w:rFonts w:ascii="Times New Roman" w:hAnsi="Times New Roman" w:cs="Times New Roman"/>
                <w:noProof/>
                <w:webHidden/>
                <w:sz w:val="28"/>
                <w:szCs w:val="28"/>
              </w:rPr>
              <w:fldChar w:fldCharType="end"/>
            </w:r>
          </w:hyperlink>
        </w:p>
        <w:p w14:paraId="35F00839"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6" w:history="1">
            <w:r w:rsidR="007E4C53" w:rsidRPr="007E4C53">
              <w:rPr>
                <w:rStyle w:val="Hyperlink"/>
                <w:rFonts w:ascii="Times New Roman" w:hAnsi="Times New Roman" w:cs="Times New Roman"/>
                <w:noProof/>
                <w:sz w:val="28"/>
                <w:szCs w:val="28"/>
              </w:rPr>
              <w:t>4. Ban quản lý khu kinh tế</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_Toc221264086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68</w:t>
            </w:r>
            <w:r w:rsidR="007E4C53" w:rsidRPr="007E4C53">
              <w:rPr>
                <w:rFonts w:ascii="Times New Roman" w:hAnsi="Times New Roman" w:cs="Times New Roman"/>
                <w:noProof/>
                <w:webHidden/>
                <w:sz w:val="28"/>
                <w:szCs w:val="28"/>
              </w:rPr>
              <w:fldChar w:fldCharType="end"/>
            </w:r>
          </w:hyperlink>
        </w:p>
        <w:p w14:paraId="5478365E"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7" w:history="1">
            <w:r w:rsidR="007E4C53" w:rsidRPr="007E4C53">
              <w:rPr>
                <w:rStyle w:val="Hyperlink"/>
                <w:rFonts w:ascii="Times New Roman" w:hAnsi="Times New Roman" w:cs="Times New Roman"/>
                <w:noProof/>
                <w:sz w:val="28"/>
                <w:szCs w:val="28"/>
              </w:rPr>
              <w:t>5. Ban quản lý khu công nghiệp</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_Toc221264087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69</w:t>
            </w:r>
            <w:r w:rsidR="007E4C53" w:rsidRPr="007E4C53">
              <w:rPr>
                <w:rFonts w:ascii="Times New Roman" w:hAnsi="Times New Roman" w:cs="Times New Roman"/>
                <w:noProof/>
                <w:webHidden/>
                <w:sz w:val="28"/>
                <w:szCs w:val="28"/>
              </w:rPr>
              <w:fldChar w:fldCharType="end"/>
            </w:r>
          </w:hyperlink>
        </w:p>
        <w:p w14:paraId="22CA8ED0"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8" w:history="1">
            <w:r w:rsidR="007E4C53" w:rsidRPr="007E4C53">
              <w:rPr>
                <w:rStyle w:val="Hyperlink"/>
                <w:rFonts w:ascii="Times New Roman" w:hAnsi="Times New Roman" w:cs="Times New Roman"/>
                <w:noProof/>
                <w:sz w:val="28"/>
                <w:szCs w:val="28"/>
              </w:rPr>
              <w:t>6. Sở Khoa học công nghệ</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_Toc221264088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69</w:t>
            </w:r>
            <w:r w:rsidR="007E4C53" w:rsidRPr="007E4C53">
              <w:rPr>
                <w:rFonts w:ascii="Times New Roman" w:hAnsi="Times New Roman" w:cs="Times New Roman"/>
                <w:noProof/>
                <w:webHidden/>
                <w:sz w:val="28"/>
                <w:szCs w:val="28"/>
              </w:rPr>
              <w:fldChar w:fldCharType="end"/>
            </w:r>
          </w:hyperlink>
        </w:p>
        <w:p w14:paraId="4FD59329"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89" w:history="1">
            <w:r w:rsidR="007E4C53" w:rsidRPr="007E4C53">
              <w:rPr>
                <w:rStyle w:val="Hyperlink"/>
                <w:rFonts w:ascii="Times New Roman" w:hAnsi="Times New Roman" w:cs="Times New Roman"/>
                <w:noProof/>
                <w:sz w:val="28"/>
                <w:szCs w:val="28"/>
              </w:rPr>
              <w:t>7. Sở Xây dựng</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_Toc221264089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69</w:t>
            </w:r>
            <w:r w:rsidR="007E4C53" w:rsidRPr="007E4C53">
              <w:rPr>
                <w:rFonts w:ascii="Times New Roman" w:hAnsi="Times New Roman" w:cs="Times New Roman"/>
                <w:noProof/>
                <w:webHidden/>
                <w:sz w:val="28"/>
                <w:szCs w:val="28"/>
              </w:rPr>
              <w:fldChar w:fldCharType="end"/>
            </w:r>
          </w:hyperlink>
        </w:p>
        <w:p w14:paraId="4F7B5E51" w14:textId="77777777" w:rsidR="007E4C53" w:rsidRPr="007E4C53" w:rsidRDefault="00955BC4">
          <w:pPr>
            <w:pStyle w:val="TOC2"/>
            <w:tabs>
              <w:tab w:val="right" w:leader="dot" w:pos="9061"/>
            </w:tabs>
            <w:rPr>
              <w:rFonts w:ascii="Times New Roman" w:eastAsiaTheme="minorEastAsia" w:hAnsi="Times New Roman" w:cs="Times New Roman"/>
              <w:b w:val="0"/>
              <w:bCs w:val="0"/>
              <w:noProof/>
              <w:sz w:val="28"/>
              <w:szCs w:val="28"/>
            </w:rPr>
          </w:pPr>
          <w:hyperlink w:anchor="_Toc221264090" w:history="1">
            <w:r w:rsidR="007E4C53" w:rsidRPr="007E4C53">
              <w:rPr>
                <w:rStyle w:val="Hyperlink"/>
                <w:rFonts w:ascii="Times New Roman" w:hAnsi="Times New Roman" w:cs="Times New Roman"/>
                <w:noProof/>
                <w:sz w:val="28"/>
                <w:szCs w:val="28"/>
              </w:rPr>
              <w:t>8. UBND cấp xã</w:t>
            </w:r>
            <w:r w:rsidR="007E4C53" w:rsidRPr="007E4C53">
              <w:rPr>
                <w:rFonts w:ascii="Times New Roman" w:hAnsi="Times New Roman" w:cs="Times New Roman"/>
                <w:noProof/>
                <w:webHidden/>
                <w:sz w:val="28"/>
                <w:szCs w:val="28"/>
              </w:rPr>
              <w:tab/>
            </w:r>
            <w:r w:rsidR="007E4C53" w:rsidRPr="007E4C53">
              <w:rPr>
                <w:rFonts w:ascii="Times New Roman" w:hAnsi="Times New Roman" w:cs="Times New Roman"/>
                <w:noProof/>
                <w:webHidden/>
                <w:sz w:val="28"/>
                <w:szCs w:val="28"/>
              </w:rPr>
              <w:fldChar w:fldCharType="begin"/>
            </w:r>
            <w:r w:rsidR="007E4C53" w:rsidRPr="007E4C53">
              <w:rPr>
                <w:rFonts w:ascii="Times New Roman" w:hAnsi="Times New Roman" w:cs="Times New Roman"/>
                <w:noProof/>
                <w:webHidden/>
                <w:sz w:val="28"/>
                <w:szCs w:val="28"/>
              </w:rPr>
              <w:instrText xml:space="preserve"> PAGEREF _Toc221264090 \h </w:instrText>
            </w:r>
            <w:r w:rsidR="007E4C53" w:rsidRPr="007E4C53">
              <w:rPr>
                <w:rFonts w:ascii="Times New Roman" w:hAnsi="Times New Roman" w:cs="Times New Roman"/>
                <w:noProof/>
                <w:webHidden/>
                <w:sz w:val="28"/>
                <w:szCs w:val="28"/>
              </w:rPr>
            </w:r>
            <w:r w:rsidR="007E4C53" w:rsidRPr="007E4C53">
              <w:rPr>
                <w:rFonts w:ascii="Times New Roman" w:hAnsi="Times New Roman" w:cs="Times New Roman"/>
                <w:noProof/>
                <w:webHidden/>
                <w:sz w:val="28"/>
                <w:szCs w:val="28"/>
              </w:rPr>
              <w:fldChar w:fldCharType="separate"/>
            </w:r>
            <w:r w:rsidR="007E4C53" w:rsidRPr="007E4C53">
              <w:rPr>
                <w:rFonts w:ascii="Times New Roman" w:hAnsi="Times New Roman" w:cs="Times New Roman"/>
                <w:noProof/>
                <w:webHidden/>
                <w:sz w:val="28"/>
                <w:szCs w:val="28"/>
              </w:rPr>
              <w:t>70</w:t>
            </w:r>
            <w:r w:rsidR="007E4C53" w:rsidRPr="007E4C53">
              <w:rPr>
                <w:rFonts w:ascii="Times New Roman" w:hAnsi="Times New Roman" w:cs="Times New Roman"/>
                <w:noProof/>
                <w:webHidden/>
                <w:sz w:val="28"/>
                <w:szCs w:val="28"/>
              </w:rPr>
              <w:fldChar w:fldCharType="end"/>
            </w:r>
          </w:hyperlink>
        </w:p>
        <w:p w14:paraId="4F79BFE4" w14:textId="4C5FF17C" w:rsidR="0055509E" w:rsidRPr="007E4C53" w:rsidRDefault="006616CC" w:rsidP="006616CC">
          <w:pPr>
            <w:pStyle w:val="TOCHeading"/>
            <w:jc w:val="center"/>
            <w:rPr>
              <w:rFonts w:ascii="Times New Roman" w:hAnsi="Times New Roman"/>
              <w:color w:val="000000" w:themeColor="text1"/>
              <w:szCs w:val="28"/>
            </w:rPr>
          </w:pPr>
          <w:r w:rsidRPr="007E4C53">
            <w:rPr>
              <w:rFonts w:ascii="Times New Roman" w:eastAsia="Calibri" w:hAnsi="Times New Roman"/>
              <w:bCs/>
              <w:caps/>
              <w:noProof/>
              <w:color w:val="000000" w:themeColor="text1"/>
              <w:szCs w:val="28"/>
            </w:rPr>
            <w:fldChar w:fldCharType="end"/>
          </w:r>
        </w:p>
      </w:sdtContent>
    </w:sdt>
    <w:p w14:paraId="74B490E0" w14:textId="5EEF3C3E" w:rsidR="00343033" w:rsidRDefault="0055509E" w:rsidP="006616CC">
      <w:pPr>
        <w:pStyle w:val="Heading1"/>
        <w:rPr>
          <w:color w:val="000000" w:themeColor="text1"/>
          <w:lang w:val="zu-ZA"/>
        </w:rPr>
      </w:pPr>
      <w:r w:rsidRPr="00135D35">
        <w:rPr>
          <w:color w:val="000000" w:themeColor="text1"/>
          <w:szCs w:val="28"/>
        </w:rPr>
        <w:br w:type="page"/>
      </w:r>
      <w:bookmarkStart w:id="7" w:name="_Toc221263964"/>
      <w:r w:rsidR="0023482B" w:rsidRPr="00F10FD2">
        <w:rPr>
          <w:color w:val="000000" w:themeColor="text1"/>
          <w:lang w:val="zu-ZA"/>
        </w:rPr>
        <w:lastRenderedPageBreak/>
        <w:t>CƠ SỞ PHÁP LÝ</w:t>
      </w:r>
      <w:bookmarkEnd w:id="7"/>
    </w:p>
    <w:p w14:paraId="60B798F5" w14:textId="77777777" w:rsidR="00C61BD0" w:rsidRPr="00C61BD0" w:rsidRDefault="00C61BD0" w:rsidP="00C61BD0">
      <w:pPr>
        <w:rPr>
          <w:lang w:val="zu-ZA"/>
        </w:rPr>
      </w:pPr>
    </w:p>
    <w:p w14:paraId="28DEAA7A" w14:textId="0F02E443" w:rsidR="008E5285" w:rsidRDefault="00E648C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F10FD2">
        <w:rPr>
          <w:rFonts w:cs="Times New Roman"/>
          <w:color w:val="000000" w:themeColor="text1"/>
          <w:spacing w:val="2"/>
          <w:szCs w:val="28"/>
          <w:lang w:val="vi-VN"/>
        </w:rPr>
        <w:t xml:space="preserve">- </w:t>
      </w:r>
      <w:r w:rsidR="008E5285" w:rsidRPr="00F10FD2">
        <w:rPr>
          <w:rFonts w:cs="Times New Roman"/>
          <w:color w:val="000000" w:themeColor="text1"/>
          <w:spacing w:val="2"/>
          <w:szCs w:val="28"/>
          <w:lang w:val="vi-VN"/>
        </w:rPr>
        <w:t xml:space="preserve">Nghị quyết số 202/2025/QH15 ngày 12/6/2025 của Quốc hội về việc sắp </w:t>
      </w:r>
      <w:r w:rsidR="009E371C" w:rsidRPr="00F10FD2">
        <w:rPr>
          <w:rFonts w:cs="Times New Roman"/>
          <w:color w:val="000000" w:themeColor="text1"/>
          <w:spacing w:val="2"/>
          <w:szCs w:val="28"/>
          <w:lang w:val="vi-VN"/>
        </w:rPr>
        <w:t>x</w:t>
      </w:r>
      <w:r w:rsidR="008E5285" w:rsidRPr="00F10FD2">
        <w:rPr>
          <w:rFonts w:cs="Times New Roman"/>
          <w:color w:val="000000" w:themeColor="text1"/>
          <w:spacing w:val="2"/>
          <w:szCs w:val="28"/>
          <w:lang w:val="vi-VN"/>
        </w:rPr>
        <w:t xml:space="preserve">ếp </w:t>
      </w:r>
      <w:r w:rsidR="008E5285" w:rsidRPr="00E75D92">
        <w:rPr>
          <w:rFonts w:cs="Times New Roman"/>
          <w:color w:val="000000" w:themeColor="text1"/>
          <w:spacing w:val="2"/>
          <w:szCs w:val="28"/>
          <w:lang w:val="vi-VN"/>
        </w:rPr>
        <w:t>đơn vị hành chính cấp tỉnh;</w:t>
      </w:r>
    </w:p>
    <w:p w14:paraId="7CFB8A52" w14:textId="17819187" w:rsidR="00F81C55" w:rsidRPr="000E0F3C" w:rsidRDefault="00F81C55"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0E0F3C">
        <w:rPr>
          <w:rFonts w:cs="Times New Roman"/>
          <w:color w:val="000000" w:themeColor="text1"/>
          <w:spacing w:val="2"/>
          <w:szCs w:val="28"/>
          <w:lang w:val="vi-VN"/>
        </w:rPr>
        <w:t>- Nghị quyết số 1666/NQ-UBTVQH15 của Uỷ ban thường vụ quốc hội về việc sắp xếp các đơn vị hành chính cấp xã của tỉnh Hưng Yên năm 2025;</w:t>
      </w:r>
    </w:p>
    <w:p w14:paraId="013EC990" w14:textId="77777777" w:rsidR="007A404B" w:rsidRPr="00E75D92" w:rsidRDefault="00D755A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lang w:val="vi-VN"/>
        </w:rPr>
      </w:pPr>
      <w:r w:rsidRPr="00E75D92">
        <w:rPr>
          <w:rFonts w:cs="Times New Roman"/>
          <w:color w:val="000000" w:themeColor="text1"/>
          <w:spacing w:val="2"/>
          <w:szCs w:val="28"/>
          <w:lang w:val="vi-VN"/>
        </w:rPr>
        <w:t xml:space="preserve">- Nghị quyết số 23-NQ/TW ngày 22/03/2018 của Bộ Chính trị về định hướng xây dựng chính sách phát triển công nghiệp quốc gia đến năm 2030, tầm nhìn </w:t>
      </w:r>
      <w:r w:rsidRPr="00E75D92">
        <w:rPr>
          <w:rFonts w:cs="Times New Roman"/>
          <w:spacing w:val="2"/>
          <w:szCs w:val="28"/>
          <w:lang w:val="vi-VN"/>
        </w:rPr>
        <w:t>đế</w:t>
      </w:r>
      <w:r w:rsidR="00380390" w:rsidRPr="00E75D92">
        <w:rPr>
          <w:rFonts w:cs="Times New Roman"/>
          <w:spacing w:val="2"/>
          <w:szCs w:val="28"/>
          <w:lang w:val="vi-VN"/>
        </w:rPr>
        <w:t>n năm 2045</w:t>
      </w:r>
      <w:r w:rsidR="009E371C" w:rsidRPr="00E75D92">
        <w:rPr>
          <w:rFonts w:cs="Times New Roman"/>
          <w:spacing w:val="2"/>
          <w:szCs w:val="28"/>
          <w:lang w:val="vi-VN"/>
        </w:rPr>
        <w:t>;</w:t>
      </w:r>
    </w:p>
    <w:p w14:paraId="51DB408E" w14:textId="77777777" w:rsidR="00F27EEE" w:rsidRPr="00E75D92" w:rsidRDefault="007A404B"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lang w:val="vi-VN"/>
        </w:rPr>
      </w:pPr>
      <w:r w:rsidRPr="00E75D92">
        <w:rPr>
          <w:rFonts w:cs="Times New Roman"/>
          <w:spacing w:val="2"/>
          <w:szCs w:val="28"/>
          <w:lang w:val="vi-VN"/>
        </w:rPr>
        <w:t>- Nghị quyết số 52-NQ/TW ngày 27/9/2019 của Bộ Chính trị về một số chủ trương, chính sách chủ động tham gia cuộc Cách mạng công nghiệp lần thứ tư;</w:t>
      </w:r>
    </w:p>
    <w:p w14:paraId="47299D1A" w14:textId="01D81BBB" w:rsidR="00F27EEE" w:rsidRPr="00E75D92" w:rsidRDefault="00FB10A5"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lang w:val="vi-VN"/>
        </w:rPr>
      </w:pPr>
      <w:r w:rsidRPr="000E0F3C">
        <w:rPr>
          <w:rFonts w:cs="Times New Roman"/>
          <w:spacing w:val="2"/>
          <w:szCs w:val="28"/>
          <w:lang w:val="vi-VN"/>
        </w:rPr>
        <w:t xml:space="preserve">- </w:t>
      </w:r>
      <w:r w:rsidR="00F27EEE" w:rsidRPr="000E0F3C">
        <w:rPr>
          <w:rFonts w:cs="Times New Roman"/>
          <w:szCs w:val="28"/>
          <w:lang w:val="vi-VN"/>
        </w:rPr>
        <w:t>Nghị quyết số 29-NQ/TW ngày 17 tháng 11 năm 2022 của Ban chấp hành Trung ương Đảng khóa XIII về tiếp tục đẩy mạnh công nghiệp hóa, hiện đại hóa đất nước đến năm 2030, tầm nhìn đến năm 2045;</w:t>
      </w:r>
    </w:p>
    <w:p w14:paraId="786A733A" w14:textId="4DCA09DA" w:rsidR="00F27EEE" w:rsidRPr="000E0F3C" w:rsidRDefault="007A404B"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lang w:val="vi-VN"/>
        </w:rPr>
      </w:pPr>
      <w:r w:rsidRPr="00E75D92">
        <w:rPr>
          <w:rFonts w:cs="Times New Roman"/>
          <w:spacing w:val="2"/>
          <w:szCs w:val="28"/>
          <w:lang w:val="vi-VN"/>
        </w:rPr>
        <w:t xml:space="preserve">- </w:t>
      </w:r>
      <w:r w:rsidRPr="00F81C55">
        <w:rPr>
          <w:rFonts w:cs="Times New Roman"/>
          <w:spacing w:val="2"/>
          <w:szCs w:val="28"/>
          <w:lang w:val="vi-VN"/>
        </w:rPr>
        <w:t xml:space="preserve">Nghị quyết số </w:t>
      </w:r>
      <w:r w:rsidR="00B629A5" w:rsidRPr="00F81C55">
        <w:rPr>
          <w:rFonts w:cs="Times New Roman"/>
          <w:spacing w:val="2"/>
          <w:szCs w:val="28"/>
          <w:lang w:val="vi-VN"/>
        </w:rPr>
        <w:t>70</w:t>
      </w:r>
      <w:r w:rsidR="00F27EEE" w:rsidRPr="00F81C55">
        <w:rPr>
          <w:rFonts w:cs="Times New Roman"/>
          <w:spacing w:val="2"/>
          <w:szCs w:val="28"/>
          <w:lang w:val="vi-VN"/>
        </w:rPr>
        <w:t>-NQ/TW</w:t>
      </w:r>
      <w:r w:rsidRPr="00F81C55">
        <w:rPr>
          <w:rFonts w:cs="Times New Roman"/>
          <w:spacing w:val="2"/>
          <w:szCs w:val="28"/>
          <w:lang w:val="vi-VN"/>
        </w:rPr>
        <w:t xml:space="preserve"> ngày </w:t>
      </w:r>
      <w:r w:rsidR="00B629A5" w:rsidRPr="00F81C55">
        <w:rPr>
          <w:rFonts w:cs="Times New Roman"/>
          <w:spacing w:val="2"/>
          <w:szCs w:val="28"/>
          <w:lang w:val="vi-VN"/>
        </w:rPr>
        <w:t>20/8/2025</w:t>
      </w:r>
      <w:r w:rsidRPr="00F81C55">
        <w:rPr>
          <w:rFonts w:cs="Times New Roman"/>
          <w:spacing w:val="2"/>
          <w:szCs w:val="28"/>
          <w:lang w:val="vi-VN"/>
        </w:rPr>
        <w:t xml:space="preserve"> của Bộ Chính trị về </w:t>
      </w:r>
      <w:r w:rsidR="00B629A5" w:rsidRPr="00F81C55">
        <w:rPr>
          <w:rFonts w:cs="Times New Roman"/>
          <w:spacing w:val="2"/>
          <w:szCs w:val="28"/>
          <w:lang w:val="vi-VN"/>
        </w:rPr>
        <w:t>đảm bảo an ninh năng lượng quốc gia đến năm 2030, tầm nhìn đến năm 2045</w:t>
      </w:r>
      <w:r w:rsidR="00F27EEE" w:rsidRPr="000E0F3C">
        <w:rPr>
          <w:rFonts w:cs="Times New Roman"/>
          <w:spacing w:val="2"/>
          <w:szCs w:val="28"/>
          <w:lang w:val="vi-VN"/>
        </w:rPr>
        <w:t>;</w:t>
      </w:r>
    </w:p>
    <w:p w14:paraId="6C9B35DF" w14:textId="77777777" w:rsidR="00F81C55" w:rsidRPr="00F81C55" w:rsidRDefault="00F81C55" w:rsidP="00F81C55">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F81C55">
        <w:rPr>
          <w:rFonts w:cs="Times New Roman"/>
          <w:color w:val="000000" w:themeColor="text1"/>
          <w:spacing w:val="2"/>
          <w:szCs w:val="28"/>
          <w:lang w:val="vi-VN"/>
        </w:rPr>
        <w:t>- Nghị quyết số 57-NQ/TW ngày 22/12/2024 của Bộ Chính trị về đột phá phát triển khoa học, công nghiệp, đổi mới sáng tạo và chuyển đổi số quốc gia.</w:t>
      </w:r>
    </w:p>
    <w:p w14:paraId="5AE8C52A" w14:textId="0E4E88B6" w:rsidR="00F81C55" w:rsidRPr="00F81C55" w:rsidRDefault="00F81C55" w:rsidP="00F81C55">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F81C55">
        <w:rPr>
          <w:rFonts w:cs="Times New Roman"/>
          <w:color w:val="000000" w:themeColor="text1"/>
          <w:spacing w:val="2"/>
          <w:szCs w:val="28"/>
          <w:lang w:val="vi-VN"/>
        </w:rPr>
        <w:t>- Nghị quyết số 68-NQ/TW ngày 04/5/2025 của Bộ Chính trị về phát triển kinh tế tư nhân;</w:t>
      </w:r>
    </w:p>
    <w:p w14:paraId="75DF711A" w14:textId="3ADA12CE" w:rsidR="00F81C55" w:rsidRPr="000E0F3C" w:rsidRDefault="00F81C55" w:rsidP="00F81C55">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zCs w:val="28"/>
          <w:lang w:val="vi-VN"/>
        </w:rPr>
      </w:pPr>
      <w:r w:rsidRPr="000E0F3C">
        <w:rPr>
          <w:rFonts w:cs="Times New Roman"/>
          <w:spacing w:val="2"/>
          <w:szCs w:val="28"/>
          <w:lang w:val="vi-VN"/>
        </w:rPr>
        <w:t xml:space="preserve">- </w:t>
      </w:r>
      <w:r w:rsidRPr="000E0F3C">
        <w:rPr>
          <w:rFonts w:cs="Times New Roman"/>
          <w:szCs w:val="28"/>
          <w:lang w:val="vi-VN"/>
        </w:rPr>
        <w:t>Nghị quyết số 79-NQ/TW ngày 06/01/2026 của Bộ Chính trị về phát triển kinh tế nhà nước;</w:t>
      </w:r>
    </w:p>
    <w:p w14:paraId="58C3625A" w14:textId="38BFBD8E" w:rsidR="00F27EEE" w:rsidRPr="000E0F3C" w:rsidRDefault="00F27EEE"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zCs w:val="28"/>
          <w:lang w:val="vi-VN"/>
        </w:rPr>
      </w:pPr>
      <w:r w:rsidRPr="000E0F3C">
        <w:rPr>
          <w:rFonts w:cs="Times New Roman"/>
          <w:spacing w:val="2"/>
          <w:szCs w:val="28"/>
          <w:lang w:val="vi-VN"/>
        </w:rPr>
        <w:t xml:space="preserve">- </w:t>
      </w:r>
      <w:r w:rsidRPr="000E0F3C">
        <w:rPr>
          <w:rFonts w:cs="Times New Roman"/>
          <w:szCs w:val="28"/>
          <w:lang w:val="vi-VN"/>
        </w:rPr>
        <w:t>Nghị quyết số 111/NQ-CP ngày 22/7/2024 của Chính phủ ban hành Chương trình hành động của Chính phủ thực hiện Nghị quyết số 29-NQ/TW ngày 17 tháng 11 năm 2022 của Ban chấp hành Trung ương Đảng khóa XIII về tiếp tục đẩy mạnh công nghiệp hóa, hiện đại hóa đất nước đến năm 2030, tầm nhìn đến năm 2045;</w:t>
      </w:r>
    </w:p>
    <w:p w14:paraId="2ED7BDD7" w14:textId="590E0729" w:rsidR="00F81C55" w:rsidRPr="000E0F3C" w:rsidRDefault="00F81C55"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zCs w:val="28"/>
          <w:lang w:val="vi-VN"/>
        </w:rPr>
      </w:pPr>
      <w:r w:rsidRPr="000E0F3C">
        <w:rPr>
          <w:rFonts w:cs="Times New Roman"/>
          <w:szCs w:val="28"/>
          <w:lang w:val="vi-VN"/>
        </w:rPr>
        <w:t xml:space="preserve">- Nghị quyết số 50/NQ-CP ngày 17/4/2020 của Chính phủ ban hành Chương trình </w:t>
      </w:r>
      <w:bookmarkStart w:id="8" w:name="dieu_1_name"/>
      <w:r w:rsidRPr="000E0F3C">
        <w:rPr>
          <w:rFonts w:cs="Times New Roman"/>
          <w:color w:val="000000"/>
          <w:szCs w:val="28"/>
          <w:shd w:val="clear" w:color="auto" w:fill="FFFFFF"/>
          <w:lang w:val="vi-VN"/>
        </w:rPr>
        <w:t>hành động của Chính phủ thực hiện Nghị quyết số 52-NQ/TW ngày 27 tháng 9 năm 2019 của Bộ Chính trị về một số chủ trương, chính sách chủ động tham gia cuộc Cách mạng công nghiệp lần thứ tư</w:t>
      </w:r>
      <w:bookmarkEnd w:id="8"/>
    </w:p>
    <w:p w14:paraId="55F8B452" w14:textId="4403E740" w:rsidR="00F27EEE" w:rsidRPr="000E0F3C" w:rsidRDefault="00F27EEE" w:rsidP="00F27EEE">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zCs w:val="28"/>
          <w:shd w:val="clear" w:color="auto" w:fill="FFFFFF"/>
          <w:lang w:val="vi-VN"/>
        </w:rPr>
      </w:pPr>
      <w:r w:rsidRPr="000E0F3C">
        <w:rPr>
          <w:rFonts w:cs="Times New Roman"/>
          <w:spacing w:val="2"/>
          <w:szCs w:val="28"/>
          <w:lang w:val="vi-VN"/>
        </w:rPr>
        <w:t xml:space="preserve">- </w:t>
      </w:r>
      <w:r w:rsidRPr="000E0F3C">
        <w:rPr>
          <w:rFonts w:cs="Times New Roman"/>
          <w:szCs w:val="28"/>
          <w:shd w:val="clear" w:color="auto" w:fill="FFFFFF"/>
          <w:lang w:val="vi-VN"/>
        </w:rPr>
        <w:t>Nghị quyết số 124/NQ-CP ngày 03/09/2020 của Chính phủ ban hành Chương trình hành động của Chính phủ thực hiện Nghị quyết số 23-NQ/TW ngày 22/3/2018 của Bộ Chính trị về định hướng xây dựng chính sách phát triển công nghiệp quốc gia đến năm 2030, tầm nhìn đến năm 2045;</w:t>
      </w:r>
    </w:p>
    <w:p w14:paraId="74E22087" w14:textId="143436C2" w:rsidR="00F27EEE" w:rsidRPr="000E0F3C" w:rsidRDefault="00F27EEE" w:rsidP="00E75D92">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zCs w:val="28"/>
          <w:shd w:val="clear" w:color="auto" w:fill="FFFFFF"/>
          <w:lang w:val="vi-VN"/>
        </w:rPr>
      </w:pPr>
      <w:r w:rsidRPr="000E0F3C">
        <w:rPr>
          <w:rFonts w:cs="Times New Roman"/>
          <w:szCs w:val="28"/>
          <w:shd w:val="clear" w:color="auto" w:fill="FFFFFF"/>
          <w:lang w:val="vi-VN"/>
        </w:rPr>
        <w:t>- Nghị quyết số 115/NQ-CP ngày 06/8/2020 của Chính phủ về các giả</w:t>
      </w:r>
      <w:r w:rsidR="00F81C55" w:rsidRPr="000E0F3C">
        <w:rPr>
          <w:rFonts w:cs="Times New Roman"/>
          <w:szCs w:val="28"/>
          <w:shd w:val="clear" w:color="auto" w:fill="FFFFFF"/>
          <w:lang w:val="vi-VN"/>
        </w:rPr>
        <w:t xml:space="preserve">i pháp </w:t>
      </w:r>
      <w:r w:rsidRPr="000E0F3C">
        <w:rPr>
          <w:rFonts w:cs="Times New Roman"/>
          <w:szCs w:val="28"/>
          <w:shd w:val="clear" w:color="auto" w:fill="FFFFFF"/>
          <w:lang w:val="vi-VN"/>
        </w:rPr>
        <w:t>thúc đẩy phát triển công nghiệp hỗ trợ</w:t>
      </w:r>
      <w:r w:rsidR="00E75D92" w:rsidRPr="000E0F3C">
        <w:rPr>
          <w:rFonts w:cs="Times New Roman"/>
          <w:szCs w:val="28"/>
          <w:shd w:val="clear" w:color="auto" w:fill="FFFFFF"/>
          <w:lang w:val="vi-VN"/>
        </w:rPr>
        <w:t>;</w:t>
      </w:r>
    </w:p>
    <w:p w14:paraId="372412F1" w14:textId="6E9E3AC3" w:rsidR="00E75D92" w:rsidRDefault="007A404B" w:rsidP="00E75D92">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lang w:val="vi-VN"/>
        </w:rPr>
      </w:pPr>
      <w:r w:rsidRPr="00E75D92">
        <w:rPr>
          <w:rFonts w:cs="Times New Roman"/>
          <w:spacing w:val="2"/>
          <w:szCs w:val="28"/>
          <w:lang w:val="vi-VN"/>
        </w:rPr>
        <w:lastRenderedPageBreak/>
        <w:t>- Nghị định số 111/2015/NĐ-CP ngày 03/11/2015 của Chính phủ về</w:t>
      </w:r>
      <w:r w:rsidR="00F81C55">
        <w:rPr>
          <w:rFonts w:cs="Times New Roman"/>
          <w:spacing w:val="2"/>
          <w:szCs w:val="28"/>
          <w:lang w:val="vi-VN"/>
        </w:rPr>
        <w:t xml:space="preserve"> phát </w:t>
      </w:r>
      <w:r w:rsidRPr="00E75D92">
        <w:rPr>
          <w:rFonts w:cs="Times New Roman"/>
          <w:spacing w:val="2"/>
          <w:szCs w:val="28"/>
          <w:lang w:val="vi-VN"/>
        </w:rPr>
        <w:t>triển công nghiệp hỗ trợ;</w:t>
      </w:r>
      <w:r w:rsidR="00B629A5" w:rsidRPr="00E75D92">
        <w:rPr>
          <w:rFonts w:cs="Times New Roman"/>
          <w:spacing w:val="2"/>
          <w:szCs w:val="28"/>
          <w:lang w:val="vi-VN"/>
        </w:rPr>
        <w:t xml:space="preserve"> </w:t>
      </w:r>
    </w:p>
    <w:p w14:paraId="7FBD7323" w14:textId="278DC7EE" w:rsidR="00F27EEE" w:rsidRPr="00E75D92" w:rsidRDefault="00E75D92" w:rsidP="00E75D92">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0E0F3C">
        <w:rPr>
          <w:rFonts w:cs="Times New Roman"/>
          <w:spacing w:val="2"/>
          <w:szCs w:val="28"/>
          <w:lang w:val="vi-VN"/>
        </w:rPr>
        <w:t xml:space="preserve">- </w:t>
      </w:r>
      <w:r w:rsidR="00B629A5" w:rsidRPr="00E75D92">
        <w:rPr>
          <w:rFonts w:cs="Times New Roman"/>
          <w:spacing w:val="2"/>
          <w:szCs w:val="28"/>
          <w:lang w:val="vi-VN"/>
        </w:rPr>
        <w:t>Nghị định số 205/2025/NĐ-CP ngày 14/7/2025 của Chính phủ về sửa đổng, bổ sung một số điều của Nghị định số 111/2015/</w:t>
      </w:r>
      <w:r w:rsidR="00F81C55">
        <w:rPr>
          <w:rFonts w:cs="Times New Roman"/>
          <w:color w:val="000000" w:themeColor="text1"/>
          <w:spacing w:val="2"/>
          <w:szCs w:val="28"/>
          <w:lang w:val="vi-VN"/>
        </w:rPr>
        <w:t xml:space="preserve">NĐ-CP ngày 03/11/2015 </w:t>
      </w:r>
      <w:r w:rsidR="00B629A5" w:rsidRPr="00E75D92">
        <w:rPr>
          <w:rFonts w:cs="Times New Roman"/>
          <w:color w:val="000000" w:themeColor="text1"/>
          <w:spacing w:val="2"/>
          <w:szCs w:val="28"/>
          <w:lang w:val="vi-VN"/>
        </w:rPr>
        <w:t xml:space="preserve">của Chính phủ về phát triển công nghiệp hỗ trợ; </w:t>
      </w:r>
    </w:p>
    <w:p w14:paraId="58FB92E8" w14:textId="7C6049ED" w:rsidR="00F81C55" w:rsidRDefault="007A404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E75D92">
        <w:rPr>
          <w:rFonts w:cs="Times New Roman"/>
          <w:color w:val="000000" w:themeColor="text1"/>
          <w:spacing w:val="2"/>
          <w:szCs w:val="28"/>
          <w:lang w:val="vi-VN"/>
        </w:rPr>
        <w:t xml:space="preserve">- Nghị định số </w:t>
      </w:r>
      <w:r w:rsidR="00B629A5" w:rsidRPr="00E75D92">
        <w:rPr>
          <w:rFonts w:cs="Times New Roman"/>
          <w:color w:val="000000" w:themeColor="text1"/>
          <w:spacing w:val="2"/>
          <w:szCs w:val="28"/>
          <w:lang w:val="vi-VN"/>
        </w:rPr>
        <w:t>32</w:t>
      </w:r>
      <w:r w:rsidRPr="00E75D92">
        <w:rPr>
          <w:rFonts w:cs="Times New Roman"/>
          <w:color w:val="000000" w:themeColor="text1"/>
          <w:spacing w:val="2"/>
          <w:szCs w:val="28"/>
          <w:lang w:val="vi-VN"/>
        </w:rPr>
        <w:t>/20</w:t>
      </w:r>
      <w:r w:rsidR="00B629A5" w:rsidRPr="00E75D92">
        <w:rPr>
          <w:rFonts w:cs="Times New Roman"/>
          <w:color w:val="000000" w:themeColor="text1"/>
          <w:spacing w:val="2"/>
          <w:szCs w:val="28"/>
          <w:lang w:val="vi-VN"/>
        </w:rPr>
        <w:t>24</w:t>
      </w:r>
      <w:r w:rsidRPr="00E75D92">
        <w:rPr>
          <w:rFonts w:cs="Times New Roman"/>
          <w:color w:val="000000" w:themeColor="text1"/>
          <w:spacing w:val="2"/>
          <w:szCs w:val="28"/>
          <w:lang w:val="vi-VN"/>
        </w:rPr>
        <w:t xml:space="preserve">/NĐ-CP ngày </w:t>
      </w:r>
      <w:r w:rsidR="00B629A5" w:rsidRPr="00E75D92">
        <w:rPr>
          <w:rFonts w:cs="Times New Roman"/>
          <w:color w:val="000000" w:themeColor="text1"/>
          <w:spacing w:val="2"/>
          <w:szCs w:val="28"/>
          <w:lang w:val="vi-VN"/>
        </w:rPr>
        <w:t>15</w:t>
      </w:r>
      <w:r w:rsidRPr="00E75D92">
        <w:rPr>
          <w:rFonts w:cs="Times New Roman"/>
          <w:color w:val="000000" w:themeColor="text1"/>
          <w:spacing w:val="2"/>
          <w:szCs w:val="28"/>
          <w:lang w:val="vi-VN"/>
        </w:rPr>
        <w:t>/</w:t>
      </w:r>
      <w:r w:rsidR="00B629A5" w:rsidRPr="00E75D92">
        <w:rPr>
          <w:rFonts w:cs="Times New Roman"/>
          <w:color w:val="000000" w:themeColor="text1"/>
          <w:spacing w:val="2"/>
          <w:szCs w:val="28"/>
          <w:lang w:val="vi-VN"/>
        </w:rPr>
        <w:t>3</w:t>
      </w:r>
      <w:r w:rsidRPr="00E75D92">
        <w:rPr>
          <w:rFonts w:cs="Times New Roman"/>
          <w:color w:val="000000" w:themeColor="text1"/>
          <w:spacing w:val="2"/>
          <w:szCs w:val="28"/>
          <w:lang w:val="vi-VN"/>
        </w:rPr>
        <w:t>/20</w:t>
      </w:r>
      <w:r w:rsidR="00B629A5" w:rsidRPr="00E75D92">
        <w:rPr>
          <w:rFonts w:cs="Times New Roman"/>
          <w:color w:val="000000" w:themeColor="text1"/>
          <w:spacing w:val="2"/>
          <w:szCs w:val="28"/>
          <w:lang w:val="vi-VN"/>
        </w:rPr>
        <w:t>24</w:t>
      </w:r>
      <w:r w:rsidRPr="00E75D92">
        <w:rPr>
          <w:rFonts w:cs="Times New Roman"/>
          <w:color w:val="000000" w:themeColor="text1"/>
          <w:spacing w:val="2"/>
          <w:szCs w:val="28"/>
          <w:lang w:val="vi-VN"/>
        </w:rPr>
        <w:t xml:space="preserve"> của Chính phủ về quả</w:t>
      </w:r>
      <w:r w:rsidR="00F81C55">
        <w:rPr>
          <w:rFonts w:cs="Times New Roman"/>
          <w:color w:val="000000" w:themeColor="text1"/>
          <w:spacing w:val="2"/>
          <w:szCs w:val="28"/>
          <w:lang w:val="vi-VN"/>
        </w:rPr>
        <w:t xml:space="preserve">n lý, </w:t>
      </w:r>
      <w:r w:rsidRPr="00E75D92">
        <w:rPr>
          <w:rFonts w:cs="Times New Roman"/>
          <w:color w:val="000000" w:themeColor="text1"/>
          <w:spacing w:val="2"/>
          <w:szCs w:val="28"/>
          <w:lang w:val="vi-VN"/>
        </w:rPr>
        <w:t>phát triển cụm công nghiệp;</w:t>
      </w:r>
      <w:r w:rsidR="00B629A5" w:rsidRPr="00E75D92">
        <w:rPr>
          <w:rFonts w:cs="Times New Roman"/>
          <w:color w:val="000000" w:themeColor="text1"/>
          <w:spacing w:val="2"/>
          <w:szCs w:val="28"/>
          <w:lang w:val="vi-VN"/>
        </w:rPr>
        <w:t xml:space="preserve"> </w:t>
      </w:r>
    </w:p>
    <w:p w14:paraId="34C63764" w14:textId="525A121C" w:rsidR="007A404B" w:rsidRPr="00E75D92" w:rsidRDefault="00F81C55"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0E0F3C">
        <w:rPr>
          <w:rFonts w:cs="Times New Roman"/>
          <w:color w:val="000000" w:themeColor="text1"/>
          <w:spacing w:val="2"/>
          <w:szCs w:val="28"/>
          <w:lang w:val="vi-VN"/>
        </w:rPr>
        <w:t xml:space="preserve">- </w:t>
      </w:r>
      <w:r w:rsidR="00B629A5" w:rsidRPr="00E75D92">
        <w:rPr>
          <w:rFonts w:cs="Times New Roman"/>
          <w:color w:val="000000" w:themeColor="text1"/>
          <w:spacing w:val="2"/>
          <w:szCs w:val="28"/>
          <w:lang w:val="vi-VN"/>
        </w:rPr>
        <w:t>Nghị định số 139/2025/NĐ-CP ngày 12/6/2025 của Chính phủ về quy định về phân định thẩm quyền của chính quyền địa phương 02 cấp trong lĩnh vực quản lý nhà nước của Bộ Công Thương;</w:t>
      </w:r>
    </w:p>
    <w:p w14:paraId="3347CC73" w14:textId="77777777" w:rsidR="00F15FB7" w:rsidRPr="00E75D92" w:rsidRDefault="00F15FB7"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E75D92">
        <w:rPr>
          <w:rFonts w:cs="Times New Roman"/>
          <w:color w:val="000000" w:themeColor="text1"/>
          <w:spacing w:val="2"/>
          <w:szCs w:val="28"/>
          <w:lang w:val="vi-VN"/>
        </w:rPr>
        <w:t xml:space="preserve">- Quyết định số 489/QĐ-TTg ngày 10/6/2024 của Thủ tướng Chính phủ về việc phê duyệt quy hoạch tỉnh Hưng Yên thời kỳ 2021-2030, tầm nhìn đến năm 2050; Quyết định số 1735/QĐ-TTg ngày 29/12/2023 của Thủ tướng Chính phủ về việc phê duyệt quy hoạch tỉnh </w:t>
      </w:r>
      <w:r w:rsidR="008E5285" w:rsidRPr="00E75D92">
        <w:rPr>
          <w:rFonts w:cs="Times New Roman"/>
          <w:color w:val="000000" w:themeColor="text1"/>
          <w:spacing w:val="2"/>
          <w:szCs w:val="28"/>
          <w:lang w:val="vi-VN"/>
        </w:rPr>
        <w:t>Thái Bình</w:t>
      </w:r>
      <w:r w:rsidRPr="00E75D92">
        <w:rPr>
          <w:rFonts w:cs="Times New Roman"/>
          <w:color w:val="000000" w:themeColor="text1"/>
          <w:spacing w:val="2"/>
          <w:szCs w:val="28"/>
          <w:lang w:val="vi-VN"/>
        </w:rPr>
        <w:t xml:space="preserve"> thời kỳ 2021-2030, tầm nhìn đến năm 2050;</w:t>
      </w:r>
    </w:p>
    <w:p w14:paraId="0CA72CAB" w14:textId="5FAA1920" w:rsidR="007A404B" w:rsidRPr="00E75D92" w:rsidRDefault="007A404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E75D92">
        <w:rPr>
          <w:rFonts w:cs="Times New Roman"/>
          <w:color w:val="000000" w:themeColor="text1"/>
          <w:spacing w:val="2"/>
          <w:szCs w:val="28"/>
          <w:lang w:val="vi-VN"/>
        </w:rPr>
        <w:t>- Quyết định số 880/QĐ-TTg ngày 09/6/2014 của Thủ tướng Chính phủ phê duyệt Quy hoạch tổng thể phát triển ngành công nghiệp Việt Nam đế</w:t>
      </w:r>
      <w:r w:rsidR="000F0538" w:rsidRPr="00E75D92">
        <w:rPr>
          <w:rFonts w:cs="Times New Roman"/>
          <w:color w:val="000000" w:themeColor="text1"/>
          <w:spacing w:val="2"/>
          <w:szCs w:val="28"/>
          <w:lang w:val="vi-VN"/>
        </w:rPr>
        <w:t xml:space="preserve">n năm 2020, </w:t>
      </w:r>
      <w:r w:rsidRPr="00E75D92">
        <w:rPr>
          <w:rFonts w:cs="Times New Roman"/>
          <w:color w:val="000000" w:themeColor="text1"/>
          <w:spacing w:val="2"/>
          <w:szCs w:val="28"/>
          <w:lang w:val="vi-VN"/>
        </w:rPr>
        <w:t>tầm nhìn đến năm 2030;</w:t>
      </w:r>
    </w:p>
    <w:p w14:paraId="04695F8F" w14:textId="77777777" w:rsidR="003C471E" w:rsidRPr="00E75D92" w:rsidRDefault="007A404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E75D92">
        <w:rPr>
          <w:rFonts w:cs="Times New Roman"/>
          <w:color w:val="000000" w:themeColor="text1"/>
          <w:spacing w:val="2"/>
          <w:szCs w:val="28"/>
          <w:lang w:val="vi-VN"/>
        </w:rPr>
        <w:t xml:space="preserve">- Quyết định số </w:t>
      </w:r>
      <w:r w:rsidR="003C471E" w:rsidRPr="00E75D92">
        <w:rPr>
          <w:rFonts w:cs="Times New Roman"/>
          <w:color w:val="000000" w:themeColor="text1"/>
          <w:spacing w:val="2"/>
          <w:szCs w:val="28"/>
          <w:lang w:val="vi-VN"/>
        </w:rPr>
        <w:t>768/</w:t>
      </w:r>
      <w:r w:rsidRPr="00E75D92">
        <w:rPr>
          <w:rFonts w:cs="Times New Roman"/>
          <w:color w:val="000000" w:themeColor="text1"/>
          <w:spacing w:val="2"/>
          <w:szCs w:val="28"/>
          <w:lang w:val="vi-VN"/>
        </w:rPr>
        <w:t xml:space="preserve">QĐ-TTg ngày </w:t>
      </w:r>
      <w:r w:rsidR="003C471E" w:rsidRPr="00E75D92">
        <w:rPr>
          <w:rFonts w:cs="Times New Roman"/>
          <w:color w:val="000000" w:themeColor="text1"/>
          <w:spacing w:val="2"/>
          <w:szCs w:val="28"/>
          <w:lang w:val="vi-VN"/>
        </w:rPr>
        <w:t>15</w:t>
      </w:r>
      <w:r w:rsidRPr="00E75D92">
        <w:rPr>
          <w:rFonts w:cs="Times New Roman"/>
          <w:color w:val="000000" w:themeColor="text1"/>
          <w:spacing w:val="2"/>
          <w:szCs w:val="28"/>
          <w:lang w:val="vi-VN"/>
        </w:rPr>
        <w:t>/</w:t>
      </w:r>
      <w:r w:rsidR="003C471E" w:rsidRPr="00E75D92">
        <w:rPr>
          <w:rFonts w:cs="Times New Roman"/>
          <w:color w:val="000000" w:themeColor="text1"/>
          <w:spacing w:val="2"/>
          <w:szCs w:val="28"/>
          <w:lang w:val="vi-VN"/>
        </w:rPr>
        <w:t>4/2025</w:t>
      </w:r>
      <w:r w:rsidRPr="00E75D92">
        <w:rPr>
          <w:rFonts w:cs="Times New Roman"/>
          <w:color w:val="000000" w:themeColor="text1"/>
          <w:spacing w:val="2"/>
          <w:szCs w:val="28"/>
          <w:lang w:val="vi-VN"/>
        </w:rPr>
        <w:t xml:space="preserve"> của Thủ tướng Chính phủ về việc </w:t>
      </w:r>
      <w:r w:rsidR="003C471E" w:rsidRPr="00E75D92">
        <w:rPr>
          <w:rFonts w:cs="Times New Roman"/>
          <w:color w:val="000000" w:themeColor="text1"/>
          <w:spacing w:val="2"/>
          <w:szCs w:val="28"/>
          <w:lang w:val="vi-VN"/>
        </w:rPr>
        <w:t>phê duyệt điều chỉnh quy hoạch phát triển điện lực quốc gia thời kỳ 2021-2030, tầm nhìn đến năm 2050;</w:t>
      </w:r>
    </w:p>
    <w:p w14:paraId="43D51AC6" w14:textId="1E40F6B2" w:rsidR="00343033" w:rsidRPr="00E75D92" w:rsidRDefault="00E648C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E75D92">
        <w:rPr>
          <w:rFonts w:cs="Times New Roman"/>
          <w:bCs/>
          <w:color w:val="000000" w:themeColor="text1"/>
          <w:spacing w:val="2"/>
          <w:szCs w:val="28"/>
          <w:lang w:val="vi-VN"/>
        </w:rPr>
        <w:t xml:space="preserve">- </w:t>
      </w:r>
      <w:r w:rsidR="0063774D" w:rsidRPr="00E75D92">
        <w:rPr>
          <w:rFonts w:eastAsia="Times New Roman" w:cs="Times New Roman"/>
          <w:color w:val="000000" w:themeColor="text1"/>
          <w:spacing w:val="2"/>
          <w:szCs w:val="28"/>
          <w:lang w:val="nl-NL"/>
        </w:rPr>
        <w:t>Nghị quyết Đại hội Đảng bộ tỉnh lần thứ I, nhiệm kỳ 2025-2030; Chương trình</w:t>
      </w:r>
      <w:r w:rsidR="0009664D" w:rsidRPr="00E75D92">
        <w:rPr>
          <w:rFonts w:eastAsia="Times New Roman" w:cs="Times New Roman"/>
          <w:color w:val="000000" w:themeColor="text1"/>
          <w:spacing w:val="2"/>
          <w:szCs w:val="28"/>
          <w:lang w:val="nl-NL"/>
        </w:rPr>
        <w:t xml:space="preserve"> hành động số 01-CT</w:t>
      </w:r>
      <w:r w:rsidR="0063774D" w:rsidRPr="00E75D92">
        <w:rPr>
          <w:rFonts w:eastAsia="Times New Roman" w:cs="Times New Roman"/>
          <w:color w:val="000000" w:themeColor="text1"/>
          <w:spacing w:val="2"/>
          <w:szCs w:val="28"/>
          <w:lang w:val="nl-NL"/>
        </w:rPr>
        <w:t xml:space="preserve">r/TU ngày 20/10/2025 của Ban Chấp hành Đảng bộ tỉnh về thực hiện Nghị quyết Đại hội Đảng bộ tỉnh lần thứ I, nhiệm kỳ 2025-2030; </w:t>
      </w:r>
    </w:p>
    <w:p w14:paraId="65B526EA" w14:textId="77777777" w:rsidR="0023482B" w:rsidRPr="00F10FD2" w:rsidRDefault="0023482B">
      <w:pPr>
        <w:rPr>
          <w:rFonts w:eastAsia="Times New Roman" w:cs="Times New Roman"/>
          <w:b/>
          <w:color w:val="000000" w:themeColor="text1"/>
          <w:szCs w:val="32"/>
          <w:lang w:val="de-DE"/>
        </w:rPr>
      </w:pPr>
      <w:r w:rsidRPr="00F10FD2">
        <w:rPr>
          <w:color w:val="000000" w:themeColor="text1"/>
          <w:lang w:val="de-DE"/>
        </w:rPr>
        <w:br w:type="page"/>
      </w:r>
    </w:p>
    <w:p w14:paraId="0DED083A" w14:textId="77777777" w:rsidR="0023482B" w:rsidRPr="00F10FD2" w:rsidRDefault="00B4784C" w:rsidP="00295AA9">
      <w:pPr>
        <w:pStyle w:val="Heading1"/>
        <w:spacing w:after="80" w:line="264" w:lineRule="auto"/>
        <w:rPr>
          <w:color w:val="000000" w:themeColor="text1"/>
          <w:lang w:val="de-DE"/>
        </w:rPr>
      </w:pPr>
      <w:bookmarkStart w:id="9" w:name="_Toc221263965"/>
      <w:r w:rsidRPr="00F10FD2">
        <w:rPr>
          <w:color w:val="000000" w:themeColor="text1"/>
          <w:lang w:val="de-DE"/>
        </w:rPr>
        <w:lastRenderedPageBreak/>
        <w:t>PHẦN I.</w:t>
      </w:r>
      <w:bookmarkEnd w:id="9"/>
      <w:r w:rsidRPr="00F10FD2">
        <w:rPr>
          <w:color w:val="000000" w:themeColor="text1"/>
          <w:lang w:val="de-DE"/>
        </w:rPr>
        <w:t xml:space="preserve"> </w:t>
      </w:r>
    </w:p>
    <w:p w14:paraId="2FB028F6" w14:textId="76CE7DA4" w:rsidR="009E371C" w:rsidRPr="00F10FD2" w:rsidRDefault="0023482B" w:rsidP="00295AA9">
      <w:pPr>
        <w:pStyle w:val="Heading1"/>
        <w:spacing w:after="80" w:line="264" w:lineRule="auto"/>
        <w:rPr>
          <w:color w:val="000000" w:themeColor="text1"/>
          <w:lang w:val="de-DE"/>
        </w:rPr>
      </w:pPr>
      <w:bookmarkStart w:id="10" w:name="_Toc221263966"/>
      <w:r w:rsidRPr="00F10FD2">
        <w:rPr>
          <w:color w:val="000000" w:themeColor="text1"/>
          <w:lang w:val="de-DE"/>
        </w:rPr>
        <w:t xml:space="preserve">TÌNH HÌNH, </w:t>
      </w:r>
      <w:r w:rsidR="00B4784C" w:rsidRPr="00F10FD2">
        <w:rPr>
          <w:color w:val="000000" w:themeColor="text1"/>
          <w:lang w:val="de-DE"/>
        </w:rPr>
        <w:t>THỰC TRẠNG</w:t>
      </w:r>
      <w:r w:rsidRPr="00F10FD2">
        <w:rPr>
          <w:color w:val="000000" w:themeColor="text1"/>
          <w:lang w:val="de-DE"/>
        </w:rPr>
        <w:t xml:space="preserve"> PHÁT TRIỂN CÔNG NGHIỆP</w:t>
      </w:r>
      <w:bookmarkEnd w:id="10"/>
    </w:p>
    <w:p w14:paraId="142029EE" w14:textId="135B41E5" w:rsidR="009E371C" w:rsidRPr="00F10FD2" w:rsidRDefault="00B4784C" w:rsidP="00295AA9">
      <w:pPr>
        <w:pStyle w:val="Heading2"/>
        <w:spacing w:after="80" w:line="264" w:lineRule="auto"/>
        <w:rPr>
          <w:b w:val="0"/>
          <w:color w:val="000000" w:themeColor="text1"/>
          <w:lang w:val="de-DE"/>
        </w:rPr>
      </w:pPr>
      <w:bookmarkStart w:id="11" w:name="_Toc221263967"/>
      <w:r w:rsidRPr="00F10FD2">
        <w:rPr>
          <w:color w:val="000000" w:themeColor="text1"/>
          <w:lang w:val="de-DE"/>
        </w:rPr>
        <w:t>I. KHÁI QUÁT VỀ TÌNH HÌNH KINH TẾ - XÃ HỘI</w:t>
      </w:r>
      <w:bookmarkEnd w:id="11"/>
      <w:r w:rsidRPr="00F10FD2">
        <w:rPr>
          <w:color w:val="000000" w:themeColor="text1"/>
          <w:lang w:val="de-DE"/>
        </w:rPr>
        <w:t xml:space="preserve"> </w:t>
      </w:r>
    </w:p>
    <w:p w14:paraId="30F54AA8" w14:textId="5C7AFE66" w:rsidR="00385FA9" w:rsidRPr="00F10FD2" w:rsidRDefault="00B4784C" w:rsidP="00295AA9">
      <w:pPr>
        <w:pStyle w:val="Heading3"/>
        <w:spacing w:after="80" w:line="264" w:lineRule="auto"/>
        <w:rPr>
          <w:color w:val="000000" w:themeColor="text1"/>
          <w:lang w:val="de-DE"/>
        </w:rPr>
      </w:pPr>
      <w:bookmarkStart w:id="12" w:name="_Toc221263968"/>
      <w:r w:rsidRPr="00F10FD2">
        <w:rPr>
          <w:color w:val="000000" w:themeColor="text1"/>
          <w:lang w:val="de-DE"/>
        </w:rPr>
        <w:t>1. Vị trí địa lý, điều kiện tự nhiên</w:t>
      </w:r>
      <w:bookmarkEnd w:id="12"/>
    </w:p>
    <w:p w14:paraId="4D3DD58A" w14:textId="5231C50D" w:rsidR="00A96B7C" w:rsidRPr="00F10FD2" w:rsidRDefault="00A96B7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shd w:val="clear" w:color="auto" w:fill="FFFFFF"/>
          <w:lang w:val="de-DE"/>
        </w:rPr>
      </w:pPr>
      <w:r w:rsidRPr="00F10FD2">
        <w:rPr>
          <w:rFonts w:cs="Times New Roman"/>
          <w:color w:val="000000" w:themeColor="text1"/>
          <w:spacing w:val="2"/>
          <w:szCs w:val="28"/>
          <w:shd w:val="clear" w:color="auto" w:fill="FFFFFF"/>
          <w:lang w:val="de-DE"/>
        </w:rPr>
        <w:t>Tỉnh Hưng Yên nằm ở trung tâm vùng Đồng bằng sông Hồng, là cửa ngõ phía đông nam Thủ đô Hà Nội, có vai trò chiến lược trong phát triển vùng kinh tế trọng điểm Bắc Bộ; phía Bắc giáp thành phố Hà Nội và tỉnh Bắc Ninh, phía Đông giáp thành phố Hải Phòng, phía Tây và phía Nam giáp tỉnh Ninh Bình, phía Đông Nam có tuyến đường thủy ven biển kết nối với vùng duyên hải Bắc Bộ qua sông Trà Lý, tạo điều kiện thuận lợi cho giao thương và kết nối vùng. Vị trí gần thủ đô Hà Nội giúp tỉnh dễ dàng tiếp cận các trung tâm kinh tế lớn</w:t>
      </w:r>
      <w:r w:rsidR="00EA1305">
        <w:rPr>
          <w:rFonts w:cs="Times New Roman"/>
          <w:color w:val="000000" w:themeColor="text1"/>
          <w:spacing w:val="2"/>
          <w:szCs w:val="28"/>
          <w:shd w:val="clear" w:color="auto" w:fill="FFFFFF"/>
          <w:lang w:val="de-DE"/>
        </w:rPr>
        <w:t>.</w:t>
      </w:r>
    </w:p>
    <w:p w14:paraId="5835E60C" w14:textId="76D14367" w:rsidR="00147315" w:rsidRPr="00C82CFE" w:rsidRDefault="00A96B7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shd w:val="clear" w:color="auto" w:fill="FFFFFF"/>
          <w:lang w:val="de-DE"/>
        </w:rPr>
      </w:pPr>
      <w:r w:rsidRPr="00F10FD2">
        <w:rPr>
          <w:rFonts w:cs="Times New Roman"/>
          <w:color w:val="000000" w:themeColor="text1"/>
          <w:spacing w:val="2"/>
          <w:szCs w:val="28"/>
          <w:shd w:val="clear" w:color="auto" w:fill="FFFFFF"/>
          <w:lang w:val="de-DE"/>
        </w:rPr>
        <w:t>Sau sáp nhập, tỉnh Hưng Yên có tổng diện tích tự nhiên là 2.514,81 km², với 104 xã, phường</w:t>
      </w:r>
      <w:r w:rsidR="00796DD9" w:rsidRPr="00F10FD2">
        <w:rPr>
          <w:rFonts w:cs="Times New Roman"/>
          <w:color w:val="000000" w:themeColor="text1"/>
          <w:spacing w:val="2"/>
          <w:szCs w:val="28"/>
          <w:shd w:val="clear" w:color="auto" w:fill="FFFFFF"/>
          <w:lang w:val="de-DE"/>
        </w:rPr>
        <w:t xml:space="preserve"> (</w:t>
      </w:r>
      <w:r w:rsidRPr="00F10FD2">
        <w:rPr>
          <w:rFonts w:cs="Times New Roman"/>
          <w:color w:val="000000" w:themeColor="text1"/>
          <w:spacing w:val="2"/>
          <w:szCs w:val="28"/>
          <w:shd w:val="clear" w:color="auto" w:fill="FFFFFF"/>
          <w:lang w:val="de-DE"/>
        </w:rPr>
        <w:t>gồm</w:t>
      </w:r>
      <w:r w:rsidR="00796DD9" w:rsidRPr="00F10FD2">
        <w:rPr>
          <w:rFonts w:cs="Times New Roman"/>
          <w:color w:val="000000" w:themeColor="text1"/>
          <w:spacing w:val="2"/>
          <w:szCs w:val="28"/>
          <w:shd w:val="clear" w:color="auto" w:fill="FFFFFF"/>
          <w:lang w:val="de-DE"/>
        </w:rPr>
        <w:t>:</w:t>
      </w:r>
      <w:r w:rsidRPr="00F10FD2">
        <w:rPr>
          <w:rFonts w:cs="Times New Roman"/>
          <w:color w:val="000000" w:themeColor="text1"/>
          <w:spacing w:val="2"/>
          <w:szCs w:val="28"/>
          <w:shd w:val="clear" w:color="auto" w:fill="FFFFFF"/>
          <w:lang w:val="de-DE"/>
        </w:rPr>
        <w:t xml:space="preserve"> 93 xã và 11 </w:t>
      </w:r>
      <w:r w:rsidRPr="00F81C55">
        <w:rPr>
          <w:rFonts w:cs="Times New Roman"/>
          <w:spacing w:val="2"/>
          <w:szCs w:val="28"/>
          <w:shd w:val="clear" w:color="auto" w:fill="FFFFFF"/>
          <w:lang w:val="de-DE"/>
        </w:rPr>
        <w:t>phường</w:t>
      </w:r>
      <w:r w:rsidR="00796DD9" w:rsidRPr="00F81C55">
        <w:rPr>
          <w:rFonts w:cs="Times New Roman"/>
          <w:spacing w:val="2"/>
          <w:szCs w:val="28"/>
          <w:shd w:val="clear" w:color="auto" w:fill="FFFFFF"/>
          <w:lang w:val="de-DE"/>
        </w:rPr>
        <w:t>)</w:t>
      </w:r>
      <w:r w:rsidRPr="00F81C55">
        <w:rPr>
          <w:rFonts w:cs="Times New Roman"/>
          <w:spacing w:val="2"/>
          <w:szCs w:val="28"/>
          <w:shd w:val="clear" w:color="auto" w:fill="FFFFFF"/>
          <w:lang w:val="de-DE"/>
        </w:rPr>
        <w:t xml:space="preserve"> </w:t>
      </w:r>
      <w:r w:rsidR="002264F8" w:rsidRPr="00F81C55">
        <w:rPr>
          <w:rFonts w:cs="Times New Roman"/>
          <w:spacing w:val="2"/>
          <w:szCs w:val="28"/>
          <w:shd w:val="clear" w:color="auto" w:fill="FFFFFF"/>
          <w:lang w:val="de-DE"/>
        </w:rPr>
        <w:t xml:space="preserve">là </w:t>
      </w:r>
      <w:r w:rsidRPr="00F81C55">
        <w:rPr>
          <w:rFonts w:cs="Times New Roman"/>
          <w:spacing w:val="2"/>
          <w:szCs w:val="28"/>
          <w:shd w:val="clear" w:color="auto" w:fill="FFFFFF"/>
          <w:lang w:val="de-DE"/>
        </w:rPr>
        <w:t xml:space="preserve">tỉnh có diện tích nhỏ nhất trong số 34 tỉnh, thành phố của Việt Nam. Địa hình của tỉnh </w:t>
      </w:r>
      <w:r w:rsidR="002264F8" w:rsidRPr="00F81C55">
        <w:rPr>
          <w:rFonts w:cs="Times New Roman"/>
          <w:spacing w:val="2"/>
          <w:szCs w:val="28"/>
          <w:shd w:val="clear" w:color="auto" w:fill="FFFFFF"/>
          <w:lang w:val="de-DE"/>
        </w:rPr>
        <w:t xml:space="preserve">có </w:t>
      </w:r>
      <w:r w:rsidRPr="00F81C55">
        <w:rPr>
          <w:rFonts w:cs="Times New Roman"/>
          <w:spacing w:val="2"/>
          <w:szCs w:val="28"/>
          <w:shd w:val="clear" w:color="auto" w:fill="FFFFFF"/>
          <w:lang w:val="de-DE"/>
        </w:rPr>
        <w:t>đặc trưng bằng phẳng, với độ cao trung bình từ 2 đến 6 mét so với mực nước biể</w:t>
      </w:r>
      <w:r w:rsidR="00147315" w:rsidRPr="00F81C55">
        <w:rPr>
          <w:rFonts w:cs="Times New Roman"/>
          <w:spacing w:val="2"/>
          <w:szCs w:val="28"/>
          <w:shd w:val="clear" w:color="auto" w:fill="FFFFFF"/>
          <w:lang w:val="de-DE"/>
        </w:rPr>
        <w:t>n</w:t>
      </w:r>
      <w:r w:rsidR="00796DD9" w:rsidRPr="00F81C55">
        <w:rPr>
          <w:rFonts w:cs="Times New Roman"/>
          <w:spacing w:val="2"/>
          <w:szCs w:val="28"/>
          <w:shd w:val="clear" w:color="auto" w:fill="FFFFFF"/>
          <w:lang w:val="de-DE"/>
        </w:rPr>
        <w:t xml:space="preserve"> </w:t>
      </w:r>
      <w:r w:rsidR="00147315" w:rsidRPr="00F81C55">
        <w:rPr>
          <w:rFonts w:cs="Times New Roman"/>
          <w:spacing w:val="2"/>
          <w:szCs w:val="28"/>
          <w:shd w:val="clear" w:color="auto" w:fill="FFFFFF"/>
          <w:lang w:val="de-DE"/>
        </w:rPr>
        <w:t xml:space="preserve">phù hợp cho phát </w:t>
      </w:r>
      <w:r w:rsidR="00147315" w:rsidRPr="00C82CFE">
        <w:rPr>
          <w:rFonts w:cs="Times New Roman"/>
          <w:spacing w:val="2"/>
          <w:szCs w:val="28"/>
          <w:shd w:val="clear" w:color="auto" w:fill="FFFFFF"/>
          <w:lang w:val="de-DE"/>
        </w:rPr>
        <w:t xml:space="preserve">triển nông nghiệp và công nghiệp. </w:t>
      </w:r>
    </w:p>
    <w:p w14:paraId="36146679" w14:textId="4AA0FB4F" w:rsidR="000E0F3C" w:rsidRPr="00C82CFE" w:rsidRDefault="000E0F3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shd w:val="clear" w:color="auto" w:fill="FFFFFF"/>
          <w:lang w:val="de-DE"/>
        </w:rPr>
      </w:pPr>
      <w:r w:rsidRPr="00C82CFE">
        <w:rPr>
          <w:rFonts w:cs="Times New Roman"/>
          <w:spacing w:val="2"/>
          <w:szCs w:val="28"/>
          <w:lang w:val="de-DE"/>
        </w:rPr>
        <w:t xml:space="preserve">Tỉnh Hưng Yên hiện có </w:t>
      </w:r>
      <w:r w:rsidRPr="00C82CFE">
        <w:rPr>
          <w:rFonts w:cs="Times New Roman"/>
          <w:spacing w:val="2"/>
          <w:szCs w:val="28"/>
          <w:shd w:val="clear" w:color="auto" w:fill="FFFFFF"/>
          <w:lang w:val="de-DE"/>
        </w:rPr>
        <w:t>khoảng 3.235.167 người,</w:t>
      </w:r>
      <w:r w:rsidRPr="00C82CFE">
        <w:rPr>
          <w:spacing w:val="-2"/>
          <w:lang w:val="de-DE"/>
        </w:rPr>
        <w:t xml:space="preserve"> xếp thứ 14/34 </w:t>
      </w:r>
      <w:r w:rsidRPr="00C82CFE">
        <w:rPr>
          <w:spacing w:val="-2"/>
          <w:lang w:val="vi-VN"/>
        </w:rPr>
        <w:t>tỉnh, thành phố</w:t>
      </w:r>
      <w:r w:rsidRPr="00C82CFE">
        <w:rPr>
          <w:spacing w:val="-2"/>
          <w:lang w:val="de-DE"/>
        </w:rPr>
        <w:t xml:space="preserve"> (năm 2024)</w:t>
      </w:r>
      <w:r w:rsidRPr="00C82CFE">
        <w:rPr>
          <w:rFonts w:cs="Times New Roman"/>
          <w:spacing w:val="2"/>
          <w:szCs w:val="28"/>
          <w:shd w:val="clear" w:color="auto" w:fill="FFFFFF"/>
          <w:lang w:val="de-DE"/>
        </w:rPr>
        <w:t xml:space="preserve"> về dân số toàn quốc và có quy mô lực lượng lao động khoảng 1,7 triệu người, đứng thứ 5 toàn quốc</w:t>
      </w:r>
      <w:r w:rsidR="00C82CFE">
        <w:rPr>
          <w:rFonts w:cs="Times New Roman"/>
          <w:spacing w:val="2"/>
          <w:szCs w:val="28"/>
          <w:shd w:val="clear" w:color="auto" w:fill="FFFFFF"/>
          <w:lang w:val="de-DE"/>
        </w:rPr>
        <w:t>.</w:t>
      </w:r>
    </w:p>
    <w:p w14:paraId="26C74F2D" w14:textId="4B520BBB" w:rsidR="00147315" w:rsidRPr="00C82CFE" w:rsidRDefault="00147315"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spacing w:val="2"/>
          <w:szCs w:val="28"/>
          <w:shd w:val="clear" w:color="auto" w:fill="FFFFFF"/>
          <w:lang w:val="de-DE"/>
        </w:rPr>
      </w:pPr>
      <w:r w:rsidRPr="00C82CFE">
        <w:rPr>
          <w:rFonts w:cs="Times New Roman"/>
          <w:spacing w:val="2"/>
          <w:szCs w:val="28"/>
          <w:shd w:val="clear" w:color="auto" w:fill="FFFFFF"/>
          <w:lang w:val="de-DE"/>
        </w:rPr>
        <w:t>Không chỉ sở hữu địa hình thuận lợi, Hưng Yên còn là một trong những khu vực có nền kinh tế phát triển năng động.</w:t>
      </w:r>
      <w:r w:rsidR="00796DD9" w:rsidRPr="00C82CFE">
        <w:rPr>
          <w:rFonts w:cs="Times New Roman"/>
          <w:spacing w:val="2"/>
          <w:szCs w:val="28"/>
          <w:shd w:val="clear" w:color="auto" w:fill="FFFFFF"/>
          <w:lang w:val="de-DE"/>
        </w:rPr>
        <w:t xml:space="preserve"> </w:t>
      </w:r>
      <w:r w:rsidRPr="00C82CFE">
        <w:rPr>
          <w:rFonts w:cs="Times New Roman"/>
          <w:spacing w:val="2"/>
          <w:szCs w:val="28"/>
          <w:shd w:val="clear" w:color="auto" w:fill="FFFFFF"/>
          <w:lang w:val="de-DE"/>
        </w:rPr>
        <w:t>Sau sáp nhập, tỉnh đã tận dụng tối đa các lợi thế về địa lý và nguồn lực để thúc đẩy các ngành công nghiệp, nông nghiệp và dịch vụ. Những đặc điểm này đóng vai trò quan trọng trong việc định hình tiềm năng phát triển của tỉnh trong tương lai.</w:t>
      </w:r>
    </w:p>
    <w:p w14:paraId="47352BA4" w14:textId="11801650" w:rsidR="00044AE5" w:rsidRPr="00F10FD2" w:rsidRDefault="00B4784C" w:rsidP="00295AA9">
      <w:pPr>
        <w:pStyle w:val="Heading3"/>
        <w:spacing w:after="80" w:line="264" w:lineRule="auto"/>
        <w:rPr>
          <w:color w:val="000000" w:themeColor="text1"/>
          <w:lang w:val="de-DE"/>
        </w:rPr>
      </w:pPr>
      <w:bookmarkStart w:id="13" w:name="_Toc221263969"/>
      <w:r w:rsidRPr="00F10FD2">
        <w:rPr>
          <w:color w:val="000000" w:themeColor="text1"/>
          <w:lang w:val="de-DE"/>
        </w:rPr>
        <w:t>2. Tình hình phát triển kinh tế</w:t>
      </w:r>
      <w:bookmarkEnd w:id="13"/>
    </w:p>
    <w:p w14:paraId="5DD8188E" w14:textId="77777777" w:rsidR="00977D0B" w:rsidRPr="00F10FD2" w:rsidRDefault="00977D0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de-DE"/>
        </w:rPr>
      </w:pPr>
      <w:r w:rsidRPr="00F10FD2">
        <w:rPr>
          <w:rFonts w:cs="Times New Roman"/>
          <w:color w:val="000000" w:themeColor="text1"/>
          <w:spacing w:val="2"/>
          <w:szCs w:val="28"/>
          <w:lang w:val="de-DE"/>
        </w:rPr>
        <w:t>Tình hình kinh tế tỉnh Hưng Yên nhìn chung tăng trưởng nhanh, bền vững hơn; quy mô nền kinh tế được nâng cao, tiếp tục được tái cơ cấu theo hướng công nghiệp, dịch vụ gắn với nâng cao năng suất lao động, chất lượng tăng trưởng; giá cả hàng hóa cơ bản ổn định; cơ bản hoàn thành những mục tiêu chủ yếu, quan trọng đề ra.</w:t>
      </w:r>
    </w:p>
    <w:p w14:paraId="4632E198" w14:textId="5A615997" w:rsidR="00977D0B" w:rsidRPr="00F10FD2" w:rsidRDefault="0097134B"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de-DE"/>
        </w:rPr>
      </w:pPr>
      <w:r w:rsidRPr="00F10FD2">
        <w:rPr>
          <w:rFonts w:cs="Times New Roman"/>
          <w:color w:val="000000" w:themeColor="text1"/>
          <w:spacing w:val="2"/>
          <w:szCs w:val="28"/>
          <w:lang w:val="de-DE"/>
        </w:rPr>
        <w:t xml:space="preserve">Tốc độ tăng trưởng bình quân tổng sản phẩm trên địa bàn tỉnh (GRDP theo giá so sánh) giai đoạn 2021-2025 đạt 8,99%/năm, cao hơn giai đoạn 2016-2020 (8,28%/năm). Quy mô nền kinh tế tăng nhanh, đến năm 2025 ước đạt </w:t>
      </w:r>
      <w:r w:rsidR="00231977" w:rsidRPr="00F10FD2">
        <w:rPr>
          <w:rFonts w:cs="Times New Roman"/>
          <w:color w:val="000000" w:themeColor="text1"/>
          <w:spacing w:val="2"/>
          <w:szCs w:val="28"/>
          <w:lang w:val="de-DE"/>
        </w:rPr>
        <w:t>318.934</w:t>
      </w:r>
      <w:r w:rsidR="00977D0B" w:rsidRPr="00F10FD2">
        <w:rPr>
          <w:rFonts w:cs="Times New Roman"/>
          <w:color w:val="000000" w:themeColor="text1"/>
          <w:spacing w:val="2"/>
          <w:szCs w:val="28"/>
          <w:lang w:val="de-DE"/>
        </w:rPr>
        <w:t xml:space="preserve"> tỷ đồng, gấp 1,</w:t>
      </w:r>
      <w:r w:rsidRPr="00F10FD2">
        <w:rPr>
          <w:rFonts w:cs="Times New Roman"/>
          <w:color w:val="000000" w:themeColor="text1"/>
          <w:spacing w:val="2"/>
          <w:szCs w:val="28"/>
          <w:lang w:val="de-DE"/>
        </w:rPr>
        <w:t>68</w:t>
      </w:r>
      <w:r w:rsidR="00977D0B" w:rsidRPr="00F10FD2">
        <w:rPr>
          <w:rFonts w:cs="Times New Roman"/>
          <w:color w:val="000000" w:themeColor="text1"/>
          <w:spacing w:val="2"/>
          <w:szCs w:val="28"/>
          <w:lang w:val="de-DE"/>
        </w:rPr>
        <w:t xml:space="preserve"> lần so vớ</w:t>
      </w:r>
      <w:r w:rsidR="00231977" w:rsidRPr="00F10FD2">
        <w:rPr>
          <w:rFonts w:cs="Times New Roman"/>
          <w:color w:val="000000" w:themeColor="text1"/>
          <w:spacing w:val="2"/>
          <w:szCs w:val="28"/>
          <w:lang w:val="de-DE"/>
        </w:rPr>
        <w:t>i năm 20</w:t>
      </w:r>
      <w:r w:rsidRPr="00F10FD2">
        <w:rPr>
          <w:rFonts w:cs="Times New Roman"/>
          <w:color w:val="000000" w:themeColor="text1"/>
          <w:spacing w:val="2"/>
          <w:szCs w:val="28"/>
          <w:lang w:val="de-DE"/>
        </w:rPr>
        <w:t>20</w:t>
      </w:r>
      <w:r w:rsidR="00977D0B" w:rsidRPr="00F10FD2">
        <w:rPr>
          <w:rFonts w:cs="Times New Roman"/>
          <w:color w:val="000000" w:themeColor="text1"/>
          <w:spacing w:val="2"/>
          <w:szCs w:val="28"/>
          <w:lang w:val="de-DE"/>
        </w:rPr>
        <w:t>. Cơ cấu kinh tế năm 202</w:t>
      </w:r>
      <w:r w:rsidR="00231977" w:rsidRPr="00F10FD2">
        <w:rPr>
          <w:rFonts w:cs="Times New Roman"/>
          <w:color w:val="000000" w:themeColor="text1"/>
          <w:spacing w:val="2"/>
          <w:szCs w:val="28"/>
          <w:lang w:val="de-DE"/>
        </w:rPr>
        <w:t>5</w:t>
      </w:r>
      <w:r w:rsidR="00977D0B" w:rsidRPr="00F10FD2">
        <w:rPr>
          <w:rFonts w:cs="Times New Roman"/>
          <w:color w:val="000000" w:themeColor="text1"/>
          <w:spacing w:val="2"/>
          <w:szCs w:val="28"/>
          <w:lang w:val="de-DE"/>
        </w:rPr>
        <w:t xml:space="preserve"> chuyển dịch tích cực theo hướng công nghiệ</w:t>
      </w:r>
      <w:r w:rsidR="00110B68" w:rsidRPr="00F10FD2">
        <w:rPr>
          <w:rFonts w:cs="Times New Roman"/>
          <w:color w:val="000000" w:themeColor="text1"/>
          <w:spacing w:val="2"/>
          <w:szCs w:val="28"/>
          <w:lang w:val="de-DE"/>
        </w:rPr>
        <w:t>p -</w:t>
      </w:r>
      <w:r w:rsidR="00977D0B" w:rsidRPr="00F10FD2">
        <w:rPr>
          <w:rFonts w:cs="Times New Roman"/>
          <w:color w:val="000000" w:themeColor="text1"/>
          <w:spacing w:val="2"/>
          <w:szCs w:val="28"/>
          <w:lang w:val="de-DE"/>
        </w:rPr>
        <w:t xml:space="preserve"> dịch vụ: công nghiệ</w:t>
      </w:r>
      <w:r w:rsidR="00110B68" w:rsidRPr="00F10FD2">
        <w:rPr>
          <w:rFonts w:cs="Times New Roman"/>
          <w:color w:val="000000" w:themeColor="text1"/>
          <w:spacing w:val="2"/>
          <w:szCs w:val="28"/>
          <w:lang w:val="de-DE"/>
        </w:rPr>
        <w:t>p -</w:t>
      </w:r>
      <w:r w:rsidR="00977D0B" w:rsidRPr="00F10FD2">
        <w:rPr>
          <w:rFonts w:cs="Times New Roman"/>
          <w:color w:val="000000" w:themeColor="text1"/>
          <w:spacing w:val="2"/>
          <w:szCs w:val="28"/>
          <w:lang w:val="de-DE"/>
        </w:rPr>
        <w:t xml:space="preserve"> xây dựng chiếm </w:t>
      </w:r>
      <w:r w:rsidR="00231977" w:rsidRPr="00F10FD2">
        <w:rPr>
          <w:rFonts w:cs="Times New Roman"/>
          <w:color w:val="000000" w:themeColor="text1"/>
          <w:spacing w:val="2"/>
          <w:szCs w:val="28"/>
          <w:lang w:val="de-DE"/>
        </w:rPr>
        <w:lastRenderedPageBreak/>
        <w:t>53,88</w:t>
      </w:r>
      <w:r w:rsidR="00977D0B" w:rsidRPr="00F10FD2">
        <w:rPr>
          <w:rFonts w:cs="Times New Roman"/>
          <w:color w:val="000000" w:themeColor="text1"/>
          <w:spacing w:val="2"/>
          <w:szCs w:val="28"/>
          <w:lang w:val="de-DE"/>
        </w:rPr>
        <w:t>%, dịch vụ 27,</w:t>
      </w:r>
      <w:r w:rsidR="00231977" w:rsidRPr="00F10FD2">
        <w:rPr>
          <w:rFonts w:cs="Times New Roman"/>
          <w:color w:val="000000" w:themeColor="text1"/>
          <w:spacing w:val="2"/>
          <w:szCs w:val="28"/>
          <w:lang w:val="de-DE"/>
        </w:rPr>
        <w:t>96</w:t>
      </w:r>
      <w:r w:rsidR="007F32D1" w:rsidRPr="00F10FD2">
        <w:rPr>
          <w:rFonts w:cs="Times New Roman"/>
          <w:color w:val="000000" w:themeColor="text1"/>
          <w:spacing w:val="2"/>
          <w:szCs w:val="28"/>
          <w:lang w:val="de-DE"/>
        </w:rPr>
        <w:t>%, nông-lâm-</w:t>
      </w:r>
      <w:r w:rsidR="00977D0B" w:rsidRPr="00F10FD2">
        <w:rPr>
          <w:rFonts w:cs="Times New Roman"/>
          <w:color w:val="000000" w:themeColor="text1"/>
          <w:spacing w:val="2"/>
          <w:szCs w:val="28"/>
          <w:lang w:val="de-DE"/>
        </w:rPr>
        <w:t>thủy sản chiếm 12,</w:t>
      </w:r>
      <w:r w:rsidR="00231977" w:rsidRPr="00F10FD2">
        <w:rPr>
          <w:rFonts w:cs="Times New Roman"/>
          <w:color w:val="000000" w:themeColor="text1"/>
          <w:spacing w:val="2"/>
          <w:szCs w:val="28"/>
          <w:lang w:val="de-DE"/>
        </w:rPr>
        <w:t>34</w:t>
      </w:r>
      <w:r w:rsidR="00977D0B" w:rsidRPr="00F10FD2">
        <w:rPr>
          <w:rFonts w:cs="Times New Roman"/>
          <w:color w:val="000000" w:themeColor="text1"/>
          <w:spacing w:val="2"/>
          <w:szCs w:val="28"/>
          <w:lang w:val="de-DE"/>
        </w:rPr>
        <w:t>%, thuế sản phẩm trừ trợ cấp sản phẩm chiếm 5,</w:t>
      </w:r>
      <w:r w:rsidR="00231977" w:rsidRPr="00F10FD2">
        <w:rPr>
          <w:rFonts w:cs="Times New Roman"/>
          <w:color w:val="000000" w:themeColor="text1"/>
          <w:spacing w:val="2"/>
          <w:szCs w:val="28"/>
          <w:lang w:val="de-DE"/>
        </w:rPr>
        <w:t>83</w:t>
      </w:r>
      <w:r w:rsidR="00977D0B" w:rsidRPr="00F10FD2">
        <w:rPr>
          <w:rFonts w:cs="Times New Roman"/>
          <w:color w:val="000000" w:themeColor="text1"/>
          <w:spacing w:val="2"/>
          <w:szCs w:val="28"/>
          <w:lang w:val="de-DE"/>
        </w:rPr>
        <w:t>%</w:t>
      </w:r>
      <w:r w:rsidR="00EA1305">
        <w:rPr>
          <w:rFonts w:cs="Times New Roman"/>
          <w:color w:val="000000" w:themeColor="text1"/>
          <w:spacing w:val="2"/>
          <w:szCs w:val="28"/>
          <w:lang w:val="de-DE"/>
        </w:rPr>
        <w:t>.</w:t>
      </w:r>
    </w:p>
    <w:p w14:paraId="29054E2D" w14:textId="6D2974CC" w:rsidR="004E4E7F" w:rsidRPr="00F10FD2" w:rsidRDefault="004E4E7F"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de-DE"/>
        </w:rPr>
      </w:pPr>
      <w:r w:rsidRPr="00F10FD2">
        <w:rPr>
          <w:rFonts w:cs="Times New Roman"/>
          <w:color w:val="000000" w:themeColor="text1"/>
          <w:spacing w:val="2"/>
          <w:szCs w:val="28"/>
          <w:lang w:val="de-DE"/>
        </w:rPr>
        <w:t xml:space="preserve">Ngành công nghiệp đang là ngành mũi nhọn có đóng góp lớn vào kinh tế của tỉnh với nhóm sản phẩm chủ lực đạt tốc độ tăng trưởng cao cả về sản lượng và cơ cấu giá trị. Các sản phẩm công nghiệp từng bước khẳng định được vị thế trên thị trường trong và ngoài tỉnh, nâng cao đời sống cho người lao động. Cùng với đó, nhiều khu, cụm công nghiệp được hình thành, hoạt động hiệu quả. Các doanh nghiệp trong tỉnh tích cực đổi mới công nghệ, nâng cao năng suất lao động; </w:t>
      </w:r>
      <w:r w:rsidR="007842E8" w:rsidRPr="00F10FD2">
        <w:rPr>
          <w:rFonts w:cs="Times New Roman"/>
          <w:color w:val="000000" w:themeColor="text1"/>
          <w:spacing w:val="2"/>
          <w:szCs w:val="28"/>
          <w:lang w:val="de-DE"/>
        </w:rPr>
        <w:t>số doanh</w:t>
      </w:r>
      <w:r w:rsidRPr="00F10FD2">
        <w:rPr>
          <w:rFonts w:cs="Times New Roman"/>
          <w:color w:val="000000" w:themeColor="text1"/>
          <w:spacing w:val="2"/>
          <w:szCs w:val="28"/>
          <w:lang w:val="de-DE"/>
        </w:rPr>
        <w:t xml:space="preserve"> nghiệp thực hiện chuyển đổi số, áp dụng sản xuất thông minh ngày càng tăng góp phần thúc đẩy tái cơ cấu nền kinh tế theo </w:t>
      </w:r>
      <w:r w:rsidRPr="00787E8B">
        <w:rPr>
          <w:rFonts w:cs="Times New Roman"/>
          <w:color w:val="000000" w:themeColor="text1"/>
          <w:spacing w:val="2"/>
          <w:szCs w:val="28"/>
          <w:lang w:val="de-DE"/>
        </w:rPr>
        <w:t xml:space="preserve">chiều </w:t>
      </w:r>
      <w:r w:rsidR="007727D6" w:rsidRPr="00787E8B">
        <w:rPr>
          <w:rFonts w:cs="Times New Roman"/>
          <w:color w:val="000000" w:themeColor="text1"/>
          <w:spacing w:val="2"/>
          <w:szCs w:val="28"/>
          <w:lang w:val="de-DE"/>
        </w:rPr>
        <w:t>sâ</w:t>
      </w:r>
      <w:r w:rsidRPr="00787E8B">
        <w:rPr>
          <w:rFonts w:cs="Times New Roman"/>
          <w:color w:val="000000" w:themeColor="text1"/>
          <w:spacing w:val="2"/>
          <w:szCs w:val="28"/>
          <w:lang w:val="de-DE"/>
        </w:rPr>
        <w:t>u, tạo</w:t>
      </w:r>
      <w:r w:rsidRPr="00F10FD2">
        <w:rPr>
          <w:rFonts w:cs="Times New Roman"/>
          <w:color w:val="000000" w:themeColor="text1"/>
          <w:spacing w:val="2"/>
          <w:szCs w:val="28"/>
          <w:lang w:val="de-DE"/>
        </w:rPr>
        <w:t xml:space="preserve"> tính bổ trợ và hiệu ứng lan tỏa vùng mạnh mẽ, tạo nền tảng vững chắc để hướng tới xây dựng tỉnh trở thành trung tâm công nghiệp hiện đại, đa ngành, đa lĩnh vực có sức cạnh tranh cao trong vùng Đồng bằng sông Hồng và cả nước. Tiểu thủ công nghiệp và các làng nghề truyền thống tiếp tục được quan tâm khôi phục, phát triển, tạo thêm nhiều việc làm cho người dân khu vực nông thôn.</w:t>
      </w:r>
    </w:p>
    <w:p w14:paraId="4B94D28A" w14:textId="4CC43709" w:rsidR="004E4E7F" w:rsidRPr="00F10FD2" w:rsidRDefault="004E4E7F"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de-DE"/>
        </w:rPr>
      </w:pPr>
      <w:r w:rsidRPr="00F10FD2">
        <w:rPr>
          <w:rFonts w:cs="Times New Roman"/>
          <w:color w:val="000000" w:themeColor="text1"/>
          <w:spacing w:val="2"/>
          <w:szCs w:val="28"/>
          <w:lang w:val="de-DE"/>
        </w:rPr>
        <w:t>Ngành thương mạ</w:t>
      </w:r>
      <w:r w:rsidR="006D51DB" w:rsidRPr="00F10FD2">
        <w:rPr>
          <w:rFonts w:cs="Times New Roman"/>
          <w:color w:val="000000" w:themeColor="text1"/>
          <w:spacing w:val="2"/>
          <w:szCs w:val="28"/>
          <w:lang w:val="de-DE"/>
        </w:rPr>
        <w:t>i -</w:t>
      </w:r>
      <w:r w:rsidRPr="00F10FD2">
        <w:rPr>
          <w:rFonts w:cs="Times New Roman"/>
          <w:color w:val="000000" w:themeColor="text1"/>
          <w:spacing w:val="2"/>
          <w:szCs w:val="28"/>
          <w:lang w:val="de-DE"/>
        </w:rPr>
        <w:t xml:space="preserve"> dịch vụ của tỉnh tiếp tục phát triển nhanh, đóng vai trò quan trọng trong cơ cấu nền kinh tế. Tổ</w:t>
      </w:r>
      <w:r w:rsidR="001A4957" w:rsidRPr="00F10FD2">
        <w:rPr>
          <w:rFonts w:cs="Times New Roman"/>
          <w:color w:val="000000" w:themeColor="text1"/>
          <w:spacing w:val="2"/>
          <w:szCs w:val="28"/>
          <w:lang w:val="de-DE"/>
        </w:rPr>
        <w:t xml:space="preserve">ng mức bán lẻ hàng hóa và dịch vụ tăng mạnh, đạt khoảng </w:t>
      </w:r>
      <w:r w:rsidR="006E20C8" w:rsidRPr="00F10FD2">
        <w:rPr>
          <w:rFonts w:cs="Times New Roman"/>
          <w:color w:val="000000" w:themeColor="text1"/>
          <w:spacing w:val="2"/>
          <w:szCs w:val="28"/>
          <w:lang w:val="de-DE"/>
        </w:rPr>
        <w:t>229.617</w:t>
      </w:r>
      <w:r w:rsidR="001A4957" w:rsidRPr="00F10FD2">
        <w:rPr>
          <w:rFonts w:cs="Times New Roman"/>
          <w:color w:val="000000" w:themeColor="text1"/>
          <w:spacing w:val="2"/>
          <w:szCs w:val="28"/>
          <w:lang w:val="de-DE"/>
        </w:rPr>
        <w:t xml:space="preserve"> tỷ đồng năm 202</w:t>
      </w:r>
      <w:r w:rsidR="00231977" w:rsidRPr="00F10FD2">
        <w:rPr>
          <w:rFonts w:cs="Times New Roman"/>
          <w:color w:val="000000" w:themeColor="text1"/>
          <w:spacing w:val="2"/>
          <w:szCs w:val="28"/>
          <w:lang w:val="de-DE"/>
        </w:rPr>
        <w:t>5</w:t>
      </w:r>
      <w:r w:rsidR="001A4957" w:rsidRPr="00F10FD2">
        <w:rPr>
          <w:rFonts w:cs="Times New Roman"/>
          <w:color w:val="000000" w:themeColor="text1"/>
          <w:spacing w:val="2"/>
          <w:szCs w:val="28"/>
          <w:lang w:val="de-DE"/>
        </w:rPr>
        <w:t xml:space="preserve">, </w:t>
      </w:r>
      <w:r w:rsidR="006D51DB" w:rsidRPr="00F10FD2">
        <w:rPr>
          <w:rFonts w:cs="Times New Roman"/>
          <w:color w:val="000000" w:themeColor="text1"/>
          <w:spacing w:val="2"/>
          <w:szCs w:val="28"/>
          <w:lang w:val="de-DE"/>
        </w:rPr>
        <w:t>gấp</w:t>
      </w:r>
      <w:r w:rsidR="00231977" w:rsidRPr="00F10FD2">
        <w:rPr>
          <w:rFonts w:cs="Times New Roman"/>
          <w:color w:val="000000" w:themeColor="text1"/>
          <w:spacing w:val="2"/>
          <w:szCs w:val="28"/>
          <w:lang w:val="de-DE"/>
        </w:rPr>
        <w:t xml:space="preserve"> 2,6 </w:t>
      </w:r>
      <w:r w:rsidR="001A4957" w:rsidRPr="00F10FD2">
        <w:rPr>
          <w:rFonts w:cs="Times New Roman"/>
          <w:color w:val="000000" w:themeColor="text1"/>
          <w:spacing w:val="2"/>
          <w:szCs w:val="28"/>
          <w:lang w:val="de-DE"/>
        </w:rPr>
        <w:t>lần so với năm 2021, và có tốc độ tăng trưởng</w:t>
      </w:r>
      <w:r w:rsidR="00231977" w:rsidRPr="00F10FD2">
        <w:rPr>
          <w:rFonts w:cs="Times New Roman"/>
          <w:color w:val="000000" w:themeColor="text1"/>
          <w:spacing w:val="2"/>
          <w:szCs w:val="28"/>
          <w:lang w:val="de-DE"/>
        </w:rPr>
        <w:t xml:space="preserve"> bình quân</w:t>
      </w:r>
      <w:r w:rsidR="001A4957" w:rsidRPr="00F10FD2">
        <w:rPr>
          <w:rFonts w:cs="Times New Roman"/>
          <w:color w:val="000000" w:themeColor="text1"/>
          <w:spacing w:val="2"/>
          <w:szCs w:val="28"/>
          <w:lang w:val="de-DE"/>
        </w:rPr>
        <w:t xml:space="preserve"> giai đoạn 2021-202</w:t>
      </w:r>
      <w:r w:rsidR="006E20C8" w:rsidRPr="00F10FD2">
        <w:rPr>
          <w:rFonts w:cs="Times New Roman"/>
          <w:color w:val="000000" w:themeColor="text1"/>
          <w:spacing w:val="2"/>
          <w:szCs w:val="28"/>
          <w:lang w:val="de-DE"/>
        </w:rPr>
        <w:t>5</w:t>
      </w:r>
      <w:r w:rsidR="001A4957" w:rsidRPr="00F10FD2">
        <w:rPr>
          <w:rFonts w:cs="Times New Roman"/>
          <w:color w:val="000000" w:themeColor="text1"/>
          <w:spacing w:val="2"/>
          <w:szCs w:val="28"/>
          <w:lang w:val="de-DE"/>
        </w:rPr>
        <w:t xml:space="preserve"> đạt khoảng 2</w:t>
      </w:r>
      <w:r w:rsidR="00231977" w:rsidRPr="00F10FD2">
        <w:rPr>
          <w:rFonts w:cs="Times New Roman"/>
          <w:color w:val="000000" w:themeColor="text1"/>
          <w:spacing w:val="2"/>
          <w:szCs w:val="28"/>
          <w:lang w:val="de-DE"/>
        </w:rPr>
        <w:t>3</w:t>
      </w:r>
      <w:r w:rsidR="001A4957" w:rsidRPr="00F10FD2">
        <w:rPr>
          <w:rFonts w:cs="Times New Roman"/>
          <w:color w:val="000000" w:themeColor="text1"/>
          <w:spacing w:val="2"/>
          <w:szCs w:val="28"/>
          <w:lang w:val="de-DE"/>
        </w:rPr>
        <w:t xml:space="preserve">%. </w:t>
      </w:r>
      <w:r w:rsidR="00986274" w:rsidRPr="00F10FD2">
        <w:rPr>
          <w:rFonts w:cs="Times New Roman"/>
          <w:color w:val="000000" w:themeColor="text1"/>
          <w:spacing w:val="2"/>
          <w:szCs w:val="28"/>
          <w:lang w:val="de-DE"/>
        </w:rPr>
        <w:t xml:space="preserve">Cùng với đó, hạ tầng thương mại, dịch vụ được đầu tư xây dựng, nâng cấp theo hướng hiện đại, đáp ứng nhu cầu sản xuất, tiêu dùng trên </w:t>
      </w:r>
      <w:r w:rsidR="006D51DB" w:rsidRPr="00F10FD2">
        <w:rPr>
          <w:rFonts w:cs="Times New Roman"/>
          <w:color w:val="000000" w:themeColor="text1"/>
          <w:spacing w:val="2"/>
          <w:szCs w:val="28"/>
          <w:lang w:val="de-DE"/>
        </w:rPr>
        <w:t>địa</w:t>
      </w:r>
      <w:r w:rsidR="00986274" w:rsidRPr="00F10FD2">
        <w:rPr>
          <w:rFonts w:cs="Times New Roman"/>
          <w:color w:val="000000" w:themeColor="text1"/>
          <w:spacing w:val="2"/>
          <w:szCs w:val="28"/>
          <w:lang w:val="de-DE"/>
        </w:rPr>
        <w:t xml:space="preserve"> bàn tỉnh. Hoạt động xúc tiến thương mại, quảng bá giới thiệu sản phẩm và xây dựng thương hiệu được quan tâm phát triển góp phần mở rộng thị trường tiêu thụ hàng hóa của tỉnh.</w:t>
      </w:r>
    </w:p>
    <w:p w14:paraId="275DC8D5" w14:textId="36283641" w:rsidR="004902D9" w:rsidRPr="00F10FD2" w:rsidRDefault="00C82CF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de-DE"/>
        </w:rPr>
      </w:pPr>
      <w:r>
        <w:rPr>
          <w:rFonts w:cs="Times New Roman"/>
          <w:color w:val="000000" w:themeColor="text1"/>
          <w:spacing w:val="2"/>
          <w:szCs w:val="28"/>
          <w:lang w:val="de-DE"/>
        </w:rPr>
        <w:t>Ngành nông</w:t>
      </w:r>
      <w:r w:rsidR="004902D9" w:rsidRPr="00F10FD2">
        <w:rPr>
          <w:rFonts w:cs="Times New Roman"/>
          <w:color w:val="000000" w:themeColor="text1"/>
          <w:spacing w:val="2"/>
          <w:szCs w:val="28"/>
          <w:lang w:val="de-DE"/>
        </w:rPr>
        <w:t xml:space="preserve"> nghiệp, nông thôn có nhiều chuyển biến rõ nét, từng bước thay đổi cơ bản kết cấu hạ tầng kinh tế - xã hội, cảnh quan môi trường, hình thành nếp sống mới và tăng thu nhập cho người dân. Ngành nông nghiệp tập trung phát triển theo hướng nông nghiệp công nghệ cao, sản xuất theo tiêu chuẩn GAP, ứng dụng công nghệ sinh học, tích cực ứng dụng khoa học kỹ thuật vào sản xuất, mô hình liên kết tiêu thụ sản phẩm theo chuỗi giá trị, đẩy mạnh các hoạt động xúc tiến thương mại, quảng bá, tiêu thụ sản phẩm</w:t>
      </w:r>
      <w:r w:rsidR="007842E8" w:rsidRPr="00F10FD2">
        <w:rPr>
          <w:rFonts w:cs="Times New Roman"/>
          <w:color w:val="000000" w:themeColor="text1"/>
          <w:spacing w:val="2"/>
          <w:szCs w:val="28"/>
          <w:lang w:val="de-DE"/>
        </w:rPr>
        <w:t>, đặc sản của tỉnh. Cơ cấu ngành nông nghiệp chuyển dịch tích cực theo hướng tăng tỷ trọng ngành chăn nuôi, thủy sản và dịch vụ nông nghiệp. Cơ cấu cây trồng, giống lúa chuyển đổi theo hướng nâng cao giá trị trên đơn vị diện tích. Năng lực đánh bắt hải sản xa bờ được nâng lên, gắn với bảo vệ chủ quyền biển đảo quốc gia, thực hiện nghiêm các quy định về chố</w:t>
      </w:r>
      <w:r w:rsidR="00D36FD7" w:rsidRPr="00F10FD2">
        <w:rPr>
          <w:rFonts w:cs="Times New Roman"/>
          <w:color w:val="000000" w:themeColor="text1"/>
          <w:spacing w:val="2"/>
          <w:szCs w:val="28"/>
          <w:lang w:val="de-DE"/>
        </w:rPr>
        <w:t>ng khai thác</w:t>
      </w:r>
      <w:r w:rsidR="007842E8" w:rsidRPr="00F10FD2">
        <w:rPr>
          <w:rFonts w:cs="Times New Roman"/>
          <w:color w:val="000000" w:themeColor="text1"/>
          <w:spacing w:val="2"/>
          <w:szCs w:val="28"/>
          <w:lang w:val="de-DE"/>
        </w:rPr>
        <w:t xml:space="preserve"> thủy sản bất hợp pháp (IUU)</w:t>
      </w:r>
    </w:p>
    <w:p w14:paraId="1D9E2A40" w14:textId="42AFD386" w:rsidR="000C1C1A" w:rsidRPr="00F10FD2" w:rsidRDefault="00B4784C" w:rsidP="00295AA9">
      <w:pPr>
        <w:pStyle w:val="Heading2"/>
        <w:spacing w:after="80" w:line="264" w:lineRule="auto"/>
        <w:ind w:hanging="90"/>
        <w:rPr>
          <w:b w:val="0"/>
          <w:color w:val="000000" w:themeColor="text1"/>
          <w:lang w:val="de-DE"/>
        </w:rPr>
      </w:pPr>
      <w:bookmarkStart w:id="14" w:name="_Toc221263970"/>
      <w:r w:rsidRPr="00F10FD2">
        <w:rPr>
          <w:color w:val="000000" w:themeColor="text1"/>
          <w:lang w:val="de-DE"/>
        </w:rPr>
        <w:lastRenderedPageBreak/>
        <w:t>II. TÌNH HÌNH PHÁT TRIỂN CÔNG NGHIỆ</w:t>
      </w:r>
      <w:r w:rsidR="00005D03" w:rsidRPr="00F10FD2">
        <w:rPr>
          <w:color w:val="000000" w:themeColor="text1"/>
          <w:lang w:val="de-DE"/>
        </w:rPr>
        <w:t>P</w:t>
      </w:r>
      <w:bookmarkEnd w:id="14"/>
      <w:r w:rsidR="00005D03" w:rsidRPr="00F10FD2">
        <w:rPr>
          <w:color w:val="000000" w:themeColor="text1"/>
          <w:lang w:val="de-DE"/>
        </w:rPr>
        <w:t xml:space="preserve"> </w:t>
      </w:r>
    </w:p>
    <w:p w14:paraId="57C792CB" w14:textId="4ECEB24A" w:rsidR="00044AE5" w:rsidRPr="00F10FD2" w:rsidRDefault="00955BC4" w:rsidP="00295AA9">
      <w:pPr>
        <w:pStyle w:val="Heading3"/>
        <w:spacing w:after="80" w:line="264" w:lineRule="auto"/>
        <w:rPr>
          <w:color w:val="000000" w:themeColor="text1"/>
          <w:lang w:val="de-DE"/>
        </w:rPr>
      </w:pPr>
      <w:hyperlink w:anchor="_Toc90884948" w:history="1">
        <w:bookmarkStart w:id="15" w:name="_Toc221263971"/>
        <w:r w:rsidR="0063774D" w:rsidRPr="00F10FD2">
          <w:rPr>
            <w:rStyle w:val="Hyperlink"/>
            <w:rFonts w:eastAsia="Calibri"/>
            <w:noProof/>
            <w:color w:val="000000" w:themeColor="text1"/>
            <w:spacing w:val="2"/>
            <w:szCs w:val="28"/>
            <w:u w:val="none"/>
            <w:lang w:val="de-DE"/>
          </w:rPr>
          <w:t>1.</w:t>
        </w:r>
        <w:r w:rsidR="00B31616" w:rsidRPr="00F10FD2">
          <w:rPr>
            <w:rStyle w:val="Hyperlink"/>
            <w:rFonts w:eastAsia="Calibri"/>
            <w:noProof/>
            <w:color w:val="000000" w:themeColor="text1"/>
            <w:spacing w:val="2"/>
            <w:szCs w:val="28"/>
            <w:u w:val="none"/>
            <w:lang w:val="nl-NL"/>
          </w:rPr>
          <w:t xml:space="preserve"> </w:t>
        </w:r>
        <w:r w:rsidR="00635188" w:rsidRPr="00F10FD2">
          <w:rPr>
            <w:rStyle w:val="Hyperlink"/>
            <w:rFonts w:eastAsia="Calibri"/>
            <w:noProof/>
            <w:color w:val="000000" w:themeColor="text1"/>
            <w:spacing w:val="2"/>
            <w:szCs w:val="28"/>
            <w:u w:val="none"/>
            <w:lang w:val="nl-NL"/>
          </w:rPr>
          <w:t>P</w:t>
        </w:r>
        <w:r w:rsidR="00B31616" w:rsidRPr="00F10FD2">
          <w:rPr>
            <w:rStyle w:val="Hyperlink"/>
            <w:rFonts w:eastAsia="Calibri"/>
            <w:noProof/>
            <w:color w:val="000000" w:themeColor="text1"/>
            <w:spacing w:val="2"/>
            <w:szCs w:val="28"/>
            <w:u w:val="none"/>
            <w:lang w:val="nl-NL"/>
          </w:rPr>
          <w:t>hát triển các nhóm ngành</w:t>
        </w:r>
      </w:hyperlink>
      <w:r w:rsidR="00635188" w:rsidRPr="00F10FD2">
        <w:rPr>
          <w:rStyle w:val="Hyperlink"/>
          <w:rFonts w:eastAsia="Calibri"/>
          <w:noProof/>
          <w:color w:val="000000" w:themeColor="text1"/>
          <w:spacing w:val="2"/>
          <w:szCs w:val="28"/>
          <w:u w:val="none"/>
          <w:lang w:val="nl-NL"/>
        </w:rPr>
        <w:t xml:space="preserve"> chủ lực</w:t>
      </w:r>
      <w:bookmarkEnd w:id="15"/>
    </w:p>
    <w:p w14:paraId="56FB4916" w14:textId="02DC393D" w:rsidR="00F97023" w:rsidRPr="00F10FD2" w:rsidRDefault="00F9702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Style w:val="Hyperlink"/>
          <w:rFonts w:eastAsia="Calibri" w:cs="Times New Roman"/>
          <w:bCs/>
          <w:noProof/>
          <w:color w:val="000000" w:themeColor="text1"/>
          <w:spacing w:val="2"/>
          <w:szCs w:val="28"/>
          <w:u w:val="none"/>
          <w:lang w:val="nl-NL"/>
        </w:rPr>
      </w:pPr>
      <w:r w:rsidRPr="00F10FD2">
        <w:rPr>
          <w:rStyle w:val="Hyperlink"/>
          <w:rFonts w:eastAsia="Calibri" w:cs="Times New Roman"/>
          <w:bCs/>
          <w:noProof/>
          <w:color w:val="000000" w:themeColor="text1"/>
          <w:spacing w:val="2"/>
          <w:szCs w:val="28"/>
          <w:u w:val="none"/>
          <w:lang w:val="nl-NL"/>
        </w:rPr>
        <w:t>Tính đến năm 202</w:t>
      </w:r>
      <w:r w:rsidR="006E20C8" w:rsidRPr="00F10FD2">
        <w:rPr>
          <w:rStyle w:val="Hyperlink"/>
          <w:rFonts w:eastAsia="Calibri" w:cs="Times New Roman"/>
          <w:bCs/>
          <w:noProof/>
          <w:color w:val="000000" w:themeColor="text1"/>
          <w:spacing w:val="2"/>
          <w:szCs w:val="28"/>
          <w:u w:val="none"/>
          <w:lang w:val="nl-NL"/>
        </w:rPr>
        <w:t>5</w:t>
      </w:r>
      <w:r w:rsidRPr="00F10FD2">
        <w:rPr>
          <w:rStyle w:val="Hyperlink"/>
          <w:rFonts w:eastAsia="Calibri" w:cs="Times New Roman"/>
          <w:bCs/>
          <w:noProof/>
          <w:color w:val="000000" w:themeColor="text1"/>
          <w:spacing w:val="2"/>
          <w:szCs w:val="28"/>
          <w:u w:val="none"/>
          <w:lang w:val="nl-NL"/>
        </w:rPr>
        <w:t>, Hưng Yên hiệ</w:t>
      </w:r>
      <w:r w:rsidR="006E20C8" w:rsidRPr="00F10FD2">
        <w:rPr>
          <w:rStyle w:val="Hyperlink"/>
          <w:rFonts w:eastAsia="Calibri" w:cs="Times New Roman"/>
          <w:bCs/>
          <w:noProof/>
          <w:color w:val="000000" w:themeColor="text1"/>
          <w:spacing w:val="2"/>
          <w:szCs w:val="28"/>
          <w:u w:val="none"/>
          <w:lang w:val="nl-NL"/>
        </w:rPr>
        <w:t>n có 53.35</w:t>
      </w:r>
      <w:r w:rsidR="00231977" w:rsidRPr="00F10FD2">
        <w:rPr>
          <w:rStyle w:val="Hyperlink"/>
          <w:rFonts w:eastAsia="Calibri" w:cs="Times New Roman"/>
          <w:bCs/>
          <w:noProof/>
          <w:color w:val="000000" w:themeColor="text1"/>
          <w:spacing w:val="2"/>
          <w:szCs w:val="28"/>
          <w:u w:val="none"/>
          <w:lang w:val="nl-NL"/>
        </w:rPr>
        <w:t>9</w:t>
      </w:r>
      <w:r w:rsidRPr="00F10FD2">
        <w:rPr>
          <w:rStyle w:val="Hyperlink"/>
          <w:rFonts w:eastAsia="Calibri" w:cs="Times New Roman"/>
          <w:bCs/>
          <w:noProof/>
          <w:color w:val="000000" w:themeColor="text1"/>
          <w:spacing w:val="2"/>
          <w:szCs w:val="28"/>
          <w:u w:val="none"/>
          <w:lang w:val="nl-NL"/>
        </w:rPr>
        <w:t xml:space="preserve"> doanh nghiệp, cơ sở sản xuất, hợp tác xã sản xuất công nghiệp với số lao động khoảng </w:t>
      </w:r>
      <w:r w:rsidR="00231977" w:rsidRPr="00F10FD2">
        <w:rPr>
          <w:rStyle w:val="Hyperlink"/>
          <w:rFonts w:eastAsia="Calibri" w:cs="Times New Roman"/>
          <w:bCs/>
          <w:noProof/>
          <w:color w:val="000000" w:themeColor="text1"/>
          <w:spacing w:val="2"/>
          <w:szCs w:val="28"/>
          <w:u w:val="none"/>
          <w:lang w:val="nl-NL"/>
        </w:rPr>
        <w:t>4</w:t>
      </w:r>
      <w:r w:rsidR="006E20C8" w:rsidRPr="00F10FD2">
        <w:rPr>
          <w:rStyle w:val="Hyperlink"/>
          <w:rFonts w:eastAsia="Calibri" w:cs="Times New Roman"/>
          <w:bCs/>
          <w:noProof/>
          <w:color w:val="000000" w:themeColor="text1"/>
          <w:spacing w:val="2"/>
          <w:szCs w:val="28"/>
          <w:u w:val="none"/>
          <w:lang w:val="nl-NL"/>
        </w:rPr>
        <w:t>55.055</w:t>
      </w:r>
      <w:r w:rsidRPr="00F10FD2">
        <w:rPr>
          <w:rStyle w:val="Hyperlink"/>
          <w:rFonts w:eastAsia="Calibri" w:cs="Times New Roman"/>
          <w:bCs/>
          <w:noProof/>
          <w:color w:val="000000" w:themeColor="text1"/>
          <w:spacing w:val="2"/>
          <w:szCs w:val="28"/>
          <w:u w:val="none"/>
          <w:lang w:val="nl-NL"/>
        </w:rPr>
        <w:t xml:space="preserve"> người. Giá trị sản xuất công nghiệp năm 202</w:t>
      </w:r>
      <w:r w:rsidR="006E20C8" w:rsidRPr="00F10FD2">
        <w:rPr>
          <w:rStyle w:val="Hyperlink"/>
          <w:rFonts w:eastAsia="Calibri" w:cs="Times New Roman"/>
          <w:bCs/>
          <w:noProof/>
          <w:color w:val="000000" w:themeColor="text1"/>
          <w:spacing w:val="2"/>
          <w:szCs w:val="28"/>
          <w:u w:val="none"/>
          <w:lang w:val="nl-NL"/>
        </w:rPr>
        <w:t>5</w:t>
      </w:r>
      <w:r w:rsidRPr="00F10FD2">
        <w:rPr>
          <w:rStyle w:val="Hyperlink"/>
          <w:rFonts w:eastAsia="Calibri" w:cs="Times New Roman"/>
          <w:bCs/>
          <w:noProof/>
          <w:color w:val="000000" w:themeColor="text1"/>
          <w:spacing w:val="2"/>
          <w:szCs w:val="28"/>
          <w:u w:val="none"/>
          <w:lang w:val="nl-NL"/>
        </w:rPr>
        <w:t xml:space="preserve"> </w:t>
      </w:r>
      <w:r w:rsidR="00231977" w:rsidRPr="00F10FD2">
        <w:rPr>
          <w:rStyle w:val="Hyperlink"/>
          <w:rFonts w:eastAsia="Calibri" w:cs="Times New Roman"/>
          <w:bCs/>
          <w:noProof/>
          <w:color w:val="000000" w:themeColor="text1"/>
          <w:spacing w:val="2"/>
          <w:szCs w:val="28"/>
          <w:u w:val="none"/>
          <w:lang w:val="nl-NL"/>
        </w:rPr>
        <w:t xml:space="preserve">theo giá hiện hành </w:t>
      </w:r>
      <w:r w:rsidRPr="00F10FD2">
        <w:rPr>
          <w:rStyle w:val="Hyperlink"/>
          <w:rFonts w:eastAsia="Calibri" w:cs="Times New Roman"/>
          <w:bCs/>
          <w:noProof/>
          <w:color w:val="000000" w:themeColor="text1"/>
          <w:spacing w:val="2"/>
          <w:szCs w:val="28"/>
          <w:u w:val="none"/>
          <w:lang w:val="nl-NL"/>
        </w:rPr>
        <w:t xml:space="preserve">đạt </w:t>
      </w:r>
      <w:r w:rsidR="00231977" w:rsidRPr="00F10FD2">
        <w:rPr>
          <w:rStyle w:val="Hyperlink"/>
          <w:rFonts w:eastAsia="Calibri" w:cs="Times New Roman"/>
          <w:bCs/>
          <w:noProof/>
          <w:color w:val="000000" w:themeColor="text1"/>
          <w:spacing w:val="2"/>
          <w:szCs w:val="28"/>
          <w:u w:val="none"/>
          <w:lang w:val="nl-NL"/>
        </w:rPr>
        <w:t>5</w:t>
      </w:r>
      <w:r w:rsidR="006E20C8" w:rsidRPr="00F10FD2">
        <w:rPr>
          <w:rStyle w:val="Hyperlink"/>
          <w:rFonts w:eastAsia="Calibri" w:cs="Times New Roman"/>
          <w:bCs/>
          <w:noProof/>
          <w:color w:val="000000" w:themeColor="text1"/>
          <w:spacing w:val="2"/>
          <w:szCs w:val="28"/>
          <w:u w:val="none"/>
          <w:lang w:val="nl-NL"/>
        </w:rPr>
        <w:t>91</w:t>
      </w:r>
      <w:r w:rsidR="00231977" w:rsidRPr="00F10FD2">
        <w:rPr>
          <w:rStyle w:val="Hyperlink"/>
          <w:rFonts w:eastAsia="Calibri" w:cs="Times New Roman"/>
          <w:bCs/>
          <w:noProof/>
          <w:color w:val="000000" w:themeColor="text1"/>
          <w:spacing w:val="2"/>
          <w:szCs w:val="28"/>
          <w:u w:val="none"/>
          <w:lang w:val="nl-NL"/>
        </w:rPr>
        <w:t>.</w:t>
      </w:r>
      <w:r w:rsidR="006E20C8" w:rsidRPr="00F10FD2">
        <w:rPr>
          <w:rStyle w:val="Hyperlink"/>
          <w:rFonts w:eastAsia="Calibri" w:cs="Times New Roman"/>
          <w:bCs/>
          <w:noProof/>
          <w:color w:val="000000" w:themeColor="text1"/>
          <w:spacing w:val="2"/>
          <w:szCs w:val="28"/>
          <w:u w:val="none"/>
          <w:lang w:val="nl-NL"/>
        </w:rPr>
        <w:t>640</w:t>
      </w:r>
      <w:r w:rsidR="00944CDF" w:rsidRPr="00F10FD2">
        <w:rPr>
          <w:rStyle w:val="Hyperlink"/>
          <w:rFonts w:eastAsia="Calibri" w:cs="Times New Roman"/>
          <w:bCs/>
          <w:noProof/>
          <w:color w:val="000000" w:themeColor="text1"/>
          <w:spacing w:val="2"/>
          <w:szCs w:val="28"/>
          <w:u w:val="none"/>
          <w:lang w:val="nl-NL"/>
        </w:rPr>
        <w:t xml:space="preserve"> tỷ</w:t>
      </w:r>
      <w:r w:rsidRPr="00F10FD2">
        <w:rPr>
          <w:rStyle w:val="Hyperlink"/>
          <w:rFonts w:eastAsia="Calibri" w:cs="Times New Roman"/>
          <w:bCs/>
          <w:noProof/>
          <w:color w:val="000000" w:themeColor="text1"/>
          <w:spacing w:val="2"/>
          <w:szCs w:val="28"/>
          <w:u w:val="none"/>
          <w:lang w:val="nl-NL"/>
        </w:rPr>
        <w:t xml:space="preserve"> đồ</w:t>
      </w:r>
      <w:r w:rsidR="00944CDF" w:rsidRPr="00F10FD2">
        <w:rPr>
          <w:rStyle w:val="Hyperlink"/>
          <w:rFonts w:eastAsia="Calibri" w:cs="Times New Roman"/>
          <w:bCs/>
          <w:noProof/>
          <w:color w:val="000000" w:themeColor="text1"/>
          <w:spacing w:val="2"/>
          <w:szCs w:val="28"/>
          <w:u w:val="none"/>
          <w:lang w:val="nl-NL"/>
        </w:rPr>
        <w:t xml:space="preserve">ng, tăng </w:t>
      </w:r>
      <w:r w:rsidR="006E20C8" w:rsidRPr="00F10FD2">
        <w:rPr>
          <w:rStyle w:val="Hyperlink"/>
          <w:rFonts w:eastAsia="Calibri" w:cs="Times New Roman"/>
          <w:bCs/>
          <w:noProof/>
          <w:color w:val="000000" w:themeColor="text1"/>
          <w:spacing w:val="2"/>
          <w:szCs w:val="28"/>
          <w:u w:val="none"/>
          <w:lang w:val="nl-NL"/>
        </w:rPr>
        <w:t>77,2</w:t>
      </w:r>
      <w:r w:rsidR="00944CDF" w:rsidRPr="00F10FD2">
        <w:rPr>
          <w:rStyle w:val="Hyperlink"/>
          <w:rFonts w:eastAsia="Calibri" w:cs="Times New Roman"/>
          <w:bCs/>
          <w:noProof/>
          <w:color w:val="000000" w:themeColor="text1"/>
          <w:spacing w:val="2"/>
          <w:szCs w:val="28"/>
          <w:u w:val="none"/>
          <w:lang w:val="nl-NL"/>
        </w:rPr>
        <w:t>% so với năm 2020</w:t>
      </w:r>
      <w:r w:rsidR="00926AFE" w:rsidRPr="00F10FD2">
        <w:rPr>
          <w:rStyle w:val="Hyperlink"/>
          <w:rFonts w:eastAsia="Calibri" w:cs="Times New Roman"/>
          <w:bCs/>
          <w:noProof/>
          <w:color w:val="000000" w:themeColor="text1"/>
          <w:spacing w:val="2"/>
          <w:szCs w:val="28"/>
          <w:u w:val="none"/>
          <w:lang w:val="nl-NL"/>
        </w:rPr>
        <w:t>. T</w:t>
      </w:r>
      <w:r w:rsidR="00944CDF" w:rsidRPr="00F10FD2">
        <w:rPr>
          <w:rStyle w:val="Hyperlink"/>
          <w:rFonts w:eastAsia="Calibri" w:cs="Times New Roman"/>
          <w:bCs/>
          <w:noProof/>
          <w:color w:val="000000" w:themeColor="text1"/>
          <w:spacing w:val="2"/>
          <w:szCs w:val="28"/>
          <w:u w:val="none"/>
          <w:lang w:val="nl-NL"/>
        </w:rPr>
        <w:t>rong đó</w:t>
      </w:r>
      <w:r w:rsidR="00926AFE" w:rsidRPr="00F10FD2">
        <w:rPr>
          <w:rStyle w:val="Hyperlink"/>
          <w:rFonts w:eastAsia="Calibri" w:cs="Times New Roman"/>
          <w:bCs/>
          <w:noProof/>
          <w:color w:val="000000" w:themeColor="text1"/>
          <w:spacing w:val="2"/>
          <w:szCs w:val="28"/>
          <w:u w:val="none"/>
          <w:lang w:val="nl-NL"/>
        </w:rPr>
        <w:t>,</w:t>
      </w:r>
      <w:r w:rsidR="00944CDF" w:rsidRPr="00F10FD2">
        <w:rPr>
          <w:rStyle w:val="Hyperlink"/>
          <w:rFonts w:eastAsia="Calibri" w:cs="Times New Roman"/>
          <w:bCs/>
          <w:noProof/>
          <w:color w:val="000000" w:themeColor="text1"/>
          <w:spacing w:val="2"/>
          <w:szCs w:val="28"/>
          <w:u w:val="none"/>
          <w:lang w:val="nl-NL"/>
        </w:rPr>
        <w:t xml:space="preserve"> các nhóm ngành công nghiệp thiết bị điện, điện tử, công nghiệp sản xuất vật liệu xây dựng và công nghiệp năng lượng có tốc độ tăng trưởng cao.</w:t>
      </w:r>
    </w:p>
    <w:p w14:paraId="1E5762C5" w14:textId="77777777" w:rsidR="00E570D8" w:rsidRPr="00F10FD2" w:rsidRDefault="0063774D" w:rsidP="00295AA9">
      <w:pPr>
        <w:pStyle w:val="Heading4"/>
        <w:spacing w:after="80" w:line="264" w:lineRule="auto"/>
        <w:rPr>
          <w:color w:val="000000" w:themeColor="text1"/>
          <w:lang w:val="nl-NL"/>
        </w:rPr>
      </w:pPr>
      <w:bookmarkStart w:id="16" w:name="_Toc221263972"/>
      <w:r w:rsidRPr="00F10FD2">
        <w:rPr>
          <w:color w:val="000000" w:themeColor="text1"/>
          <w:lang w:val="nl-NL"/>
        </w:rPr>
        <w:t>1</w:t>
      </w:r>
      <w:r w:rsidR="00636D2F" w:rsidRPr="00F10FD2">
        <w:rPr>
          <w:color w:val="000000" w:themeColor="text1"/>
          <w:lang w:val="nl-NL"/>
        </w:rPr>
        <w:t xml:space="preserve">.1. Công nghiệp cơ khí, </w:t>
      </w:r>
      <w:r w:rsidR="00CE3561" w:rsidRPr="00F10FD2">
        <w:rPr>
          <w:color w:val="000000" w:themeColor="text1"/>
          <w:lang w:val="nl-NL"/>
        </w:rPr>
        <w:t>luyện kim</w:t>
      </w:r>
      <w:r w:rsidR="00147315" w:rsidRPr="00F10FD2">
        <w:rPr>
          <w:color w:val="000000" w:themeColor="text1"/>
          <w:lang w:val="nl-NL"/>
        </w:rPr>
        <w:t>.</w:t>
      </w:r>
      <w:bookmarkEnd w:id="16"/>
    </w:p>
    <w:p w14:paraId="03941FD3" w14:textId="1165ACB9" w:rsidR="00986FCC" w:rsidRPr="00F10FD2" w:rsidRDefault="008D3589" w:rsidP="00986FC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color w:val="000000" w:themeColor="text1"/>
          <w:spacing w:val="2"/>
          <w:szCs w:val="28"/>
          <w:lang w:val="nl-NL"/>
        </w:rPr>
      </w:pPr>
      <w:r w:rsidRPr="00F10FD2">
        <w:rPr>
          <w:rFonts w:cs="Times New Roman"/>
          <w:iCs/>
          <w:color w:val="000000" w:themeColor="text1"/>
          <w:spacing w:val="2"/>
          <w:szCs w:val="28"/>
          <w:lang w:val="nl-NL"/>
        </w:rPr>
        <w:t>Ngành công nghiệp cơ khí, luyện kim có 824 doanh nghiệ</w:t>
      </w:r>
      <w:r w:rsidR="00F97023" w:rsidRPr="00F10FD2">
        <w:rPr>
          <w:rFonts w:cs="Times New Roman"/>
          <w:iCs/>
          <w:color w:val="000000" w:themeColor="text1"/>
          <w:spacing w:val="2"/>
          <w:szCs w:val="28"/>
          <w:lang w:val="nl-NL"/>
        </w:rPr>
        <w:t>p</w:t>
      </w:r>
      <w:r w:rsidRPr="00F10FD2">
        <w:rPr>
          <w:rFonts w:cs="Times New Roman"/>
          <w:iCs/>
          <w:color w:val="000000" w:themeColor="text1"/>
          <w:spacing w:val="2"/>
          <w:szCs w:val="28"/>
          <w:lang w:val="nl-NL"/>
        </w:rPr>
        <w:t xml:space="preserve"> với số lao động khoảng 53.374 người. </w:t>
      </w:r>
      <w:r w:rsidR="00147315" w:rsidRPr="00F10FD2">
        <w:rPr>
          <w:rFonts w:cs="Times New Roman"/>
          <w:iCs/>
          <w:color w:val="000000" w:themeColor="text1"/>
          <w:spacing w:val="2"/>
          <w:szCs w:val="28"/>
          <w:lang w:val="nl-NL"/>
        </w:rPr>
        <w:t>Là ngành công nghiệp chủ lực của tỉnh. Giai đoạn vừa qua, ngành có mức tăng trưởng tương đối nhanh và ổn đị</w:t>
      </w:r>
      <w:r w:rsidR="00E570D8" w:rsidRPr="00F10FD2">
        <w:rPr>
          <w:rFonts w:cs="Times New Roman"/>
          <w:iCs/>
          <w:color w:val="000000" w:themeColor="text1"/>
          <w:spacing w:val="2"/>
          <w:szCs w:val="28"/>
          <w:lang w:val="nl-NL"/>
        </w:rPr>
        <w:t xml:space="preserve">nh, </w:t>
      </w:r>
      <w:r w:rsidR="00E570D8" w:rsidRPr="00F10FD2">
        <w:rPr>
          <w:rFonts w:eastAsia="Calibri" w:cs="Times New Roman"/>
          <w:color w:val="000000" w:themeColor="text1"/>
          <w:spacing w:val="2"/>
          <w:szCs w:val="28"/>
          <w:lang w:val="nl-NL"/>
        </w:rPr>
        <w:t xml:space="preserve">tập trung chủ yếu ở </w:t>
      </w:r>
      <w:r w:rsidR="007E3F69" w:rsidRPr="00F10FD2">
        <w:rPr>
          <w:rFonts w:cs="Times New Roman"/>
          <w:color w:val="000000" w:themeColor="text1"/>
          <w:spacing w:val="2"/>
          <w:szCs w:val="28"/>
          <w:lang w:val="nl-NL"/>
        </w:rPr>
        <w:t>một số doanh nghiệp lớn như: Công ty TNHH Hòa Phát</w:t>
      </w:r>
      <w:r w:rsidR="006E1376" w:rsidRPr="00F10FD2">
        <w:rPr>
          <w:rFonts w:cs="Times New Roman"/>
          <w:color w:val="000000" w:themeColor="text1"/>
          <w:spacing w:val="2"/>
          <w:szCs w:val="28"/>
          <w:lang w:val="nl-NL"/>
        </w:rPr>
        <w:t>,</w:t>
      </w:r>
      <w:r w:rsidR="00AF209E" w:rsidRPr="00F10FD2">
        <w:rPr>
          <w:rFonts w:cs="Times New Roman"/>
          <w:color w:val="000000" w:themeColor="text1"/>
          <w:spacing w:val="2"/>
          <w:szCs w:val="28"/>
          <w:lang w:val="nl-NL"/>
        </w:rPr>
        <w:t xml:space="preserve"> </w:t>
      </w:r>
      <w:r w:rsidR="00F52C45" w:rsidRPr="00F10FD2">
        <w:rPr>
          <w:rFonts w:cs="Times New Roman"/>
          <w:color w:val="000000" w:themeColor="text1"/>
          <w:spacing w:val="2"/>
          <w:szCs w:val="28"/>
          <w:lang w:val="nl-NL"/>
        </w:rPr>
        <w:t xml:space="preserve">Công ty TNHH sản xuất Minh Ngọc, </w:t>
      </w:r>
      <w:r w:rsidR="00AF209E" w:rsidRPr="00F10FD2">
        <w:rPr>
          <w:rFonts w:cs="Times New Roman"/>
          <w:color w:val="000000" w:themeColor="text1"/>
          <w:spacing w:val="2"/>
          <w:szCs w:val="28"/>
          <w:lang w:val="nl-NL"/>
        </w:rPr>
        <w:t>công ty TNHH thép đặc biệt Shengly</w:t>
      </w:r>
      <w:r w:rsidR="006E1376" w:rsidRPr="00F10FD2">
        <w:rPr>
          <w:rFonts w:cs="Times New Roman"/>
          <w:color w:val="000000" w:themeColor="text1"/>
          <w:spacing w:val="2"/>
          <w:szCs w:val="28"/>
          <w:lang w:val="nl-NL"/>
        </w:rPr>
        <w:t>...</w:t>
      </w:r>
      <w:r w:rsidR="00E570D8" w:rsidRPr="00F10FD2">
        <w:rPr>
          <w:rFonts w:eastAsia="Calibri" w:cs="Times New Roman"/>
          <w:color w:val="000000" w:themeColor="text1"/>
          <w:spacing w:val="2"/>
          <w:szCs w:val="28"/>
          <w:lang w:val="nl-NL"/>
        </w:rPr>
        <w:t xml:space="preserve"> </w:t>
      </w:r>
      <w:r w:rsidRPr="00F10FD2">
        <w:rPr>
          <w:rFonts w:eastAsia="Calibri" w:cs="Times New Roman"/>
          <w:color w:val="000000" w:themeColor="text1"/>
          <w:spacing w:val="2"/>
          <w:szCs w:val="28"/>
          <w:lang w:val="nl-NL"/>
        </w:rPr>
        <w:t xml:space="preserve">Tốc độ </w:t>
      </w:r>
      <w:r w:rsidR="00AF209E" w:rsidRPr="00F10FD2">
        <w:rPr>
          <w:rFonts w:eastAsia="Calibri" w:cs="Times New Roman"/>
          <w:color w:val="000000" w:themeColor="text1"/>
          <w:spacing w:val="2"/>
          <w:szCs w:val="28"/>
          <w:lang w:val="nl-NL"/>
        </w:rPr>
        <w:t>t</w:t>
      </w:r>
      <w:r w:rsidRPr="00F10FD2">
        <w:rPr>
          <w:rFonts w:eastAsia="Calibri" w:cs="Times New Roman"/>
          <w:color w:val="000000" w:themeColor="text1"/>
          <w:spacing w:val="2"/>
          <w:szCs w:val="28"/>
          <w:lang w:val="nl-NL"/>
        </w:rPr>
        <w:t>ăng trưởng</w:t>
      </w:r>
      <w:r w:rsidR="00AF209E" w:rsidRPr="00F10FD2">
        <w:rPr>
          <w:rFonts w:eastAsia="Calibri" w:cs="Times New Roman"/>
          <w:color w:val="000000" w:themeColor="text1"/>
          <w:spacing w:val="2"/>
          <w:szCs w:val="28"/>
          <w:lang w:val="nl-NL"/>
        </w:rPr>
        <w:t xml:space="preserve"> củ</w:t>
      </w:r>
      <w:r w:rsidRPr="00F10FD2">
        <w:rPr>
          <w:rFonts w:eastAsia="Calibri" w:cs="Times New Roman"/>
          <w:color w:val="000000" w:themeColor="text1"/>
          <w:spacing w:val="2"/>
          <w:szCs w:val="28"/>
          <w:lang w:val="nl-NL"/>
        </w:rPr>
        <w:t>a ngành trong giai đoạn 2021-202</w:t>
      </w:r>
      <w:r w:rsidR="00986FCC" w:rsidRPr="00F10FD2">
        <w:rPr>
          <w:rFonts w:eastAsia="Calibri" w:cs="Times New Roman"/>
          <w:color w:val="000000" w:themeColor="text1"/>
          <w:spacing w:val="2"/>
          <w:szCs w:val="28"/>
          <w:lang w:val="nl-NL"/>
        </w:rPr>
        <w:t>5</w:t>
      </w:r>
      <w:r w:rsidRPr="00F10FD2">
        <w:rPr>
          <w:rFonts w:eastAsia="Calibri" w:cs="Times New Roman"/>
          <w:color w:val="000000" w:themeColor="text1"/>
          <w:spacing w:val="2"/>
          <w:szCs w:val="28"/>
          <w:lang w:val="nl-NL"/>
        </w:rPr>
        <w:t xml:space="preserve"> tăng trưởng khá, đạt khoảng 13% với giá trị sản xuất năm 202</w:t>
      </w:r>
      <w:r w:rsidR="00986FCC" w:rsidRPr="00F10FD2">
        <w:rPr>
          <w:rFonts w:eastAsia="Calibri" w:cs="Times New Roman"/>
          <w:color w:val="000000" w:themeColor="text1"/>
          <w:spacing w:val="2"/>
          <w:szCs w:val="28"/>
          <w:lang w:val="nl-NL"/>
        </w:rPr>
        <w:t>5</w:t>
      </w:r>
      <w:r w:rsidRPr="00F10FD2">
        <w:rPr>
          <w:rFonts w:eastAsia="Calibri" w:cs="Times New Roman"/>
          <w:color w:val="000000" w:themeColor="text1"/>
          <w:spacing w:val="2"/>
          <w:szCs w:val="28"/>
          <w:lang w:val="nl-NL"/>
        </w:rPr>
        <w:t xml:space="preserve"> </w:t>
      </w:r>
      <w:r w:rsidR="00231977" w:rsidRPr="00F10FD2">
        <w:rPr>
          <w:rFonts w:eastAsia="Calibri" w:cs="Times New Roman"/>
          <w:color w:val="000000" w:themeColor="text1"/>
          <w:spacing w:val="2"/>
          <w:szCs w:val="28"/>
          <w:lang w:val="nl-NL"/>
        </w:rPr>
        <w:t xml:space="preserve">theo giá hiện hành </w:t>
      </w:r>
      <w:r w:rsidRPr="00F10FD2">
        <w:rPr>
          <w:rFonts w:eastAsia="Calibri" w:cs="Times New Roman"/>
          <w:color w:val="000000" w:themeColor="text1"/>
          <w:spacing w:val="2"/>
          <w:szCs w:val="28"/>
          <w:lang w:val="nl-NL"/>
        </w:rPr>
        <w:t xml:space="preserve">đạt khoảng </w:t>
      </w:r>
      <w:r w:rsidR="00986FCC" w:rsidRPr="00F10FD2">
        <w:rPr>
          <w:rFonts w:eastAsia="Calibri" w:cs="Times New Roman"/>
          <w:color w:val="000000" w:themeColor="text1"/>
          <w:spacing w:val="2"/>
          <w:szCs w:val="28"/>
          <w:lang w:val="nl-NL"/>
        </w:rPr>
        <w:t>138.361 tỷ đồng</w:t>
      </w:r>
      <w:r w:rsidRPr="00F10FD2">
        <w:rPr>
          <w:rFonts w:eastAsia="Calibri" w:cs="Times New Roman"/>
          <w:color w:val="000000" w:themeColor="text1"/>
          <w:spacing w:val="2"/>
          <w:szCs w:val="28"/>
          <w:lang w:val="nl-NL"/>
        </w:rPr>
        <w:t>.</w:t>
      </w:r>
    </w:p>
    <w:p w14:paraId="3377ABA8" w14:textId="77777777" w:rsidR="006E1376" w:rsidRPr="00F10FD2" w:rsidRDefault="0063774D" w:rsidP="00295AA9">
      <w:pPr>
        <w:pStyle w:val="Heading4"/>
        <w:spacing w:after="80" w:line="264" w:lineRule="auto"/>
        <w:rPr>
          <w:color w:val="000000" w:themeColor="text1"/>
          <w:lang w:val="nl-NL"/>
        </w:rPr>
      </w:pPr>
      <w:bookmarkStart w:id="17" w:name="_Toc221263973"/>
      <w:r w:rsidRPr="00F10FD2">
        <w:rPr>
          <w:color w:val="000000" w:themeColor="text1"/>
          <w:lang w:val="nl-NL"/>
        </w:rPr>
        <w:t>1</w:t>
      </w:r>
      <w:r w:rsidR="00636D2F" w:rsidRPr="00F10FD2">
        <w:rPr>
          <w:color w:val="000000" w:themeColor="text1"/>
          <w:lang w:val="nl-NL"/>
        </w:rPr>
        <w:t>.2. Công nghiệp thiết bị điện, điện tử</w:t>
      </w:r>
      <w:bookmarkEnd w:id="17"/>
    </w:p>
    <w:p w14:paraId="11012D71" w14:textId="501A33A9" w:rsidR="006E1376" w:rsidRPr="00F10FD2" w:rsidRDefault="006E1376" w:rsidP="006E20C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color w:val="000000" w:themeColor="text1"/>
          <w:spacing w:val="2"/>
          <w:szCs w:val="28"/>
          <w:lang w:val="nl-NL"/>
        </w:rPr>
      </w:pPr>
      <w:r w:rsidRPr="00F10FD2">
        <w:rPr>
          <w:rFonts w:cs="Times New Roman"/>
          <w:color w:val="000000" w:themeColor="text1"/>
          <w:spacing w:val="2"/>
          <w:szCs w:val="28"/>
          <w:lang w:val="nl-NL"/>
        </w:rPr>
        <w:t>N</w:t>
      </w:r>
      <w:r w:rsidRPr="00F10FD2">
        <w:rPr>
          <w:rFonts w:eastAsia="Calibri" w:cs="Times New Roman"/>
          <w:color w:val="000000" w:themeColor="text1"/>
          <w:spacing w:val="2"/>
          <w:szCs w:val="28"/>
          <w:lang w:val="nl-NL"/>
        </w:rPr>
        <w:t xml:space="preserve">gành công nghiệp thiết bị điện, điện tử có </w:t>
      </w:r>
      <w:r w:rsidR="008D3589" w:rsidRPr="00F10FD2">
        <w:rPr>
          <w:rFonts w:eastAsia="Calibri" w:cs="Times New Roman"/>
          <w:color w:val="000000" w:themeColor="text1"/>
          <w:spacing w:val="2"/>
          <w:szCs w:val="28"/>
          <w:lang w:val="nl-NL"/>
        </w:rPr>
        <w:t>305</w:t>
      </w:r>
      <w:r w:rsidRPr="00F10FD2">
        <w:rPr>
          <w:rFonts w:eastAsia="Calibri" w:cs="Times New Roman"/>
          <w:color w:val="000000" w:themeColor="text1"/>
          <w:spacing w:val="2"/>
          <w:szCs w:val="28"/>
          <w:lang w:val="nl-NL"/>
        </w:rPr>
        <w:t xml:space="preserve"> doanh nghiệ</w:t>
      </w:r>
      <w:r w:rsidR="008D3589" w:rsidRPr="00F10FD2">
        <w:rPr>
          <w:rFonts w:eastAsia="Calibri" w:cs="Times New Roman"/>
          <w:color w:val="000000" w:themeColor="text1"/>
          <w:spacing w:val="2"/>
          <w:szCs w:val="28"/>
          <w:lang w:val="nl-NL"/>
        </w:rPr>
        <w:t>p</w:t>
      </w:r>
      <w:r w:rsidRPr="00F10FD2">
        <w:rPr>
          <w:rFonts w:eastAsia="Calibri" w:cs="Times New Roman"/>
          <w:color w:val="000000" w:themeColor="text1"/>
          <w:spacing w:val="2"/>
          <w:szCs w:val="28"/>
          <w:lang w:val="nl-NL"/>
        </w:rPr>
        <w:t xml:space="preserve">. Những năm gần đây số doanh nghiệp đầu tư lĩnh vực thiết bị điện, điện tử </w:t>
      </w:r>
      <w:r w:rsidR="008D3589" w:rsidRPr="00F10FD2">
        <w:rPr>
          <w:rFonts w:eastAsia="Calibri" w:cs="Times New Roman"/>
          <w:color w:val="000000" w:themeColor="text1"/>
          <w:spacing w:val="2"/>
          <w:szCs w:val="28"/>
          <w:lang w:val="nl-NL"/>
        </w:rPr>
        <w:t>có xu hướng tăng do chuyển dịch đầu tư từ Trung Quốc</w:t>
      </w:r>
      <w:r w:rsidRPr="00F10FD2">
        <w:rPr>
          <w:rFonts w:eastAsia="Calibri" w:cs="Times New Roman"/>
          <w:color w:val="000000" w:themeColor="text1"/>
          <w:spacing w:val="2"/>
          <w:szCs w:val="28"/>
          <w:lang w:val="nl-NL"/>
        </w:rPr>
        <w:t xml:space="preserve">. Giá trị sản xuất </w:t>
      </w:r>
      <w:r w:rsidR="008D3589" w:rsidRPr="00F10FD2">
        <w:rPr>
          <w:rFonts w:eastAsia="Calibri" w:cs="Times New Roman"/>
          <w:color w:val="000000" w:themeColor="text1"/>
          <w:spacing w:val="2"/>
          <w:szCs w:val="28"/>
          <w:lang w:val="nl-NL"/>
        </w:rPr>
        <w:t>năm 202</w:t>
      </w:r>
      <w:r w:rsidR="006E20C8" w:rsidRPr="00F10FD2">
        <w:rPr>
          <w:rFonts w:eastAsia="Calibri" w:cs="Times New Roman"/>
          <w:color w:val="000000" w:themeColor="text1"/>
          <w:spacing w:val="2"/>
          <w:szCs w:val="28"/>
          <w:lang w:val="nl-NL"/>
        </w:rPr>
        <w:t>5</w:t>
      </w:r>
      <w:r w:rsidRPr="00F10FD2">
        <w:rPr>
          <w:rFonts w:eastAsia="Calibri" w:cs="Times New Roman"/>
          <w:color w:val="000000" w:themeColor="text1"/>
          <w:spacing w:val="2"/>
          <w:szCs w:val="28"/>
          <w:lang w:val="nl-NL"/>
        </w:rPr>
        <w:t xml:space="preserve"> </w:t>
      </w:r>
      <w:r w:rsidR="00231977" w:rsidRPr="00F10FD2">
        <w:rPr>
          <w:rFonts w:eastAsia="Calibri" w:cs="Times New Roman"/>
          <w:color w:val="000000" w:themeColor="text1"/>
          <w:spacing w:val="2"/>
          <w:szCs w:val="28"/>
          <w:lang w:val="nl-NL"/>
        </w:rPr>
        <w:t xml:space="preserve">theo giá hiện hành của ngành </w:t>
      </w:r>
      <w:r w:rsidRPr="00F10FD2">
        <w:rPr>
          <w:rFonts w:eastAsia="Calibri" w:cs="Times New Roman"/>
          <w:color w:val="000000" w:themeColor="text1"/>
          <w:spacing w:val="2"/>
          <w:szCs w:val="28"/>
          <w:lang w:val="nl-NL"/>
        </w:rPr>
        <w:t xml:space="preserve">đạt </w:t>
      </w:r>
      <w:r w:rsidR="006E20C8" w:rsidRPr="00F10FD2">
        <w:rPr>
          <w:rFonts w:eastAsia="Calibri" w:cs="Times New Roman"/>
          <w:color w:val="000000" w:themeColor="text1"/>
          <w:spacing w:val="2"/>
          <w:szCs w:val="28"/>
          <w:lang w:val="nl-NL"/>
        </w:rPr>
        <w:t>53.111 tỷ đồng, tăng 68,66% so với năm 2020</w:t>
      </w:r>
      <w:r w:rsidRPr="00F10FD2">
        <w:rPr>
          <w:rFonts w:eastAsia="Calibri" w:cs="Times New Roman"/>
          <w:color w:val="000000" w:themeColor="text1"/>
          <w:spacing w:val="2"/>
          <w:szCs w:val="28"/>
          <w:lang w:val="nl-NL"/>
        </w:rPr>
        <w:t xml:space="preserve">; tạo việc làm cho </w:t>
      </w:r>
      <w:r w:rsidR="00CD1BC0" w:rsidRPr="00F10FD2">
        <w:rPr>
          <w:rFonts w:eastAsia="Calibri" w:cs="Times New Roman"/>
          <w:color w:val="000000" w:themeColor="text1"/>
          <w:spacing w:val="2"/>
          <w:szCs w:val="28"/>
          <w:lang w:val="nl-NL"/>
        </w:rPr>
        <w:t>38.261</w:t>
      </w:r>
      <w:r w:rsidRPr="00F10FD2">
        <w:rPr>
          <w:rFonts w:eastAsia="Calibri" w:cs="Times New Roman"/>
          <w:color w:val="000000" w:themeColor="text1"/>
          <w:spacing w:val="2"/>
          <w:szCs w:val="28"/>
          <w:lang w:val="nl-NL"/>
        </w:rPr>
        <w:t xml:space="preserve"> lao động</w:t>
      </w:r>
      <w:r w:rsidR="00CD1BC0" w:rsidRPr="00F10FD2">
        <w:rPr>
          <w:rFonts w:eastAsia="Calibri" w:cs="Times New Roman"/>
          <w:i/>
          <w:color w:val="000000" w:themeColor="text1"/>
          <w:spacing w:val="2"/>
          <w:szCs w:val="28"/>
          <w:lang w:val="nl-NL"/>
        </w:rPr>
        <w:t>.</w:t>
      </w:r>
      <w:r w:rsidRPr="00F10FD2">
        <w:rPr>
          <w:rFonts w:eastAsia="Calibri" w:cs="Times New Roman"/>
          <w:color w:val="000000" w:themeColor="text1"/>
          <w:spacing w:val="2"/>
          <w:szCs w:val="28"/>
          <w:lang w:val="nl-NL"/>
        </w:rPr>
        <w:t xml:space="preserve"> Giai đoạ</w:t>
      </w:r>
      <w:r w:rsidR="00CD1BC0" w:rsidRPr="00F10FD2">
        <w:rPr>
          <w:rFonts w:eastAsia="Calibri" w:cs="Times New Roman"/>
          <w:color w:val="000000" w:themeColor="text1"/>
          <w:spacing w:val="2"/>
          <w:szCs w:val="28"/>
          <w:lang w:val="nl-NL"/>
        </w:rPr>
        <w:t>n 2020-202</w:t>
      </w:r>
      <w:r w:rsidR="00986FCC" w:rsidRPr="00F10FD2">
        <w:rPr>
          <w:rFonts w:eastAsia="Calibri" w:cs="Times New Roman"/>
          <w:color w:val="000000" w:themeColor="text1"/>
          <w:spacing w:val="2"/>
          <w:szCs w:val="28"/>
          <w:lang w:val="nl-NL"/>
        </w:rPr>
        <w:t>5</w:t>
      </w:r>
      <w:r w:rsidRPr="00F10FD2">
        <w:rPr>
          <w:rFonts w:eastAsia="Calibri" w:cs="Times New Roman"/>
          <w:color w:val="000000" w:themeColor="text1"/>
          <w:spacing w:val="2"/>
          <w:szCs w:val="28"/>
          <w:lang w:val="nl-NL"/>
        </w:rPr>
        <w:t>, tăng trưởng của ngành chủ yếu do các dự án lớn</w:t>
      </w:r>
      <w:r w:rsidR="003A7E3C" w:rsidRPr="00F10FD2">
        <w:rPr>
          <w:rFonts w:cs="Times New Roman"/>
          <w:color w:val="000000" w:themeColor="text1"/>
          <w:spacing w:val="2"/>
          <w:szCs w:val="28"/>
          <w:lang w:val="nl-NL"/>
        </w:rPr>
        <w:t>,</w:t>
      </w:r>
      <w:r w:rsidRPr="00F10FD2">
        <w:rPr>
          <w:rFonts w:eastAsia="Calibri" w:cs="Times New Roman"/>
          <w:color w:val="000000" w:themeColor="text1"/>
          <w:spacing w:val="2"/>
          <w:szCs w:val="28"/>
          <w:lang w:val="nl-NL"/>
        </w:rPr>
        <w:t xml:space="preserve"> có kim ngạch xuất khẩu cao đi vào hoạt động. </w:t>
      </w:r>
    </w:p>
    <w:p w14:paraId="7539009E" w14:textId="5DFFD04A" w:rsidR="00AA5407" w:rsidRPr="00F10FD2" w:rsidRDefault="0063774D" w:rsidP="00295AA9">
      <w:pPr>
        <w:pStyle w:val="Heading4"/>
        <w:spacing w:after="80" w:line="264" w:lineRule="auto"/>
        <w:rPr>
          <w:color w:val="000000" w:themeColor="text1"/>
        </w:rPr>
      </w:pPr>
      <w:bookmarkStart w:id="18" w:name="_Toc221263974"/>
      <w:r w:rsidRPr="00F10FD2">
        <w:rPr>
          <w:color w:val="000000" w:themeColor="text1"/>
        </w:rPr>
        <w:t>1</w:t>
      </w:r>
      <w:r w:rsidR="00636D2F" w:rsidRPr="00F10FD2">
        <w:rPr>
          <w:color w:val="000000" w:themeColor="text1"/>
        </w:rPr>
        <w:t>.3. Công nghiệp dệ</w:t>
      </w:r>
      <w:r w:rsidR="00DE70B8" w:rsidRPr="00F10FD2">
        <w:rPr>
          <w:color w:val="000000" w:themeColor="text1"/>
        </w:rPr>
        <w:t>t may - da giầ</w:t>
      </w:r>
      <w:r w:rsidR="00636D2F" w:rsidRPr="00F10FD2">
        <w:rPr>
          <w:color w:val="000000" w:themeColor="text1"/>
        </w:rPr>
        <w:t>y</w:t>
      </w:r>
      <w:bookmarkEnd w:id="18"/>
      <w:r w:rsidR="00AA5407" w:rsidRPr="00F10FD2">
        <w:rPr>
          <w:color w:val="000000" w:themeColor="text1"/>
        </w:rPr>
        <w:tab/>
      </w:r>
    </w:p>
    <w:p w14:paraId="11C0828A" w14:textId="77777777" w:rsidR="00944CDF" w:rsidRPr="00F10FD2" w:rsidRDefault="00AA5407"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color w:val="000000" w:themeColor="text1"/>
          <w:spacing w:val="2"/>
          <w:szCs w:val="28"/>
        </w:rPr>
      </w:pPr>
      <w:r w:rsidRPr="00F10FD2">
        <w:rPr>
          <w:rFonts w:eastAsia="Calibri" w:cs="Times New Roman"/>
          <w:color w:val="000000" w:themeColor="text1"/>
          <w:spacing w:val="2"/>
          <w:szCs w:val="28"/>
        </w:rPr>
        <w:t>Ngành dệ</w:t>
      </w:r>
      <w:r w:rsidR="00DE70B8" w:rsidRPr="00F10FD2">
        <w:rPr>
          <w:rFonts w:eastAsia="Calibri" w:cs="Times New Roman"/>
          <w:color w:val="000000" w:themeColor="text1"/>
          <w:spacing w:val="2"/>
          <w:szCs w:val="28"/>
        </w:rPr>
        <w:t>t may, da giầ</w:t>
      </w:r>
      <w:r w:rsidRPr="00F10FD2">
        <w:rPr>
          <w:rFonts w:eastAsia="Calibri" w:cs="Times New Roman"/>
          <w:color w:val="000000" w:themeColor="text1"/>
          <w:spacing w:val="2"/>
          <w:szCs w:val="28"/>
        </w:rPr>
        <w:t>y là một trong những ngành chủ lực của tỉnh, tạo ra nhiều việc làm và tăng thu nhập cho người lao động, có vị trí quan trọng trong chiến lược phát triển kinh tế - xã hội tỉ</w:t>
      </w:r>
      <w:r w:rsidR="002776D4" w:rsidRPr="00F10FD2">
        <w:rPr>
          <w:rFonts w:cs="Times New Roman"/>
          <w:color w:val="000000" w:themeColor="text1"/>
          <w:spacing w:val="2"/>
          <w:szCs w:val="28"/>
        </w:rPr>
        <w:t>nh nhà</w:t>
      </w:r>
      <w:r w:rsidRPr="00F10FD2">
        <w:rPr>
          <w:rFonts w:eastAsia="Calibri" w:cs="Times New Roman"/>
          <w:color w:val="000000" w:themeColor="text1"/>
          <w:spacing w:val="2"/>
          <w:szCs w:val="28"/>
        </w:rPr>
        <w:t>. Đa số các doanh nghiệp trong ngành có quy mô vừa và nhỏ, chỉ một số ít doanh nghiệp có quy mô lớn với dây truyền sản xuất hiện đại.</w:t>
      </w:r>
    </w:p>
    <w:p w14:paraId="26D9B2EC" w14:textId="7A55B413" w:rsidR="00AA5407" w:rsidRPr="00F10FD2" w:rsidRDefault="00944CDF" w:rsidP="006E20C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color w:val="000000" w:themeColor="text1"/>
          <w:spacing w:val="2"/>
          <w:szCs w:val="28"/>
        </w:rPr>
      </w:pPr>
      <w:r w:rsidRPr="00F10FD2">
        <w:rPr>
          <w:rFonts w:eastAsia="Calibri" w:cs="Times New Roman"/>
          <w:color w:val="000000" w:themeColor="text1"/>
          <w:spacing w:val="2"/>
          <w:szCs w:val="28"/>
        </w:rPr>
        <w:t xml:space="preserve">Ngành dệt may, da giầy có 1.336 doanh nhiệp. </w:t>
      </w:r>
      <w:r w:rsidR="006E20C8" w:rsidRPr="00F10FD2">
        <w:rPr>
          <w:rFonts w:eastAsia="Calibri" w:cs="Times New Roman"/>
          <w:color w:val="000000" w:themeColor="text1"/>
          <w:spacing w:val="2"/>
          <w:szCs w:val="28"/>
        </w:rPr>
        <w:t>Giá trị sản xuất của ngành năm 2025 theo giá hiện hành ước đạt 97.958 tỷ đồng, tăng 77,27% so với năm 2020</w:t>
      </w:r>
      <w:r w:rsidRPr="00F10FD2">
        <w:rPr>
          <w:rFonts w:eastAsia="Calibri" w:cs="Times New Roman"/>
          <w:color w:val="000000" w:themeColor="text1"/>
          <w:spacing w:val="2"/>
          <w:szCs w:val="28"/>
        </w:rPr>
        <w:t xml:space="preserve"> tạo việc làm cho 155.830 lao động. </w:t>
      </w:r>
      <w:r w:rsidR="00AA5407" w:rsidRPr="00F10FD2">
        <w:rPr>
          <w:rFonts w:eastAsia="Calibri" w:cs="Times New Roman"/>
          <w:color w:val="000000" w:themeColor="text1"/>
          <w:spacing w:val="2"/>
          <w:szCs w:val="28"/>
        </w:rPr>
        <w:t>Giai đoạn 20</w:t>
      </w:r>
      <w:r w:rsidR="002776D4" w:rsidRPr="00F10FD2">
        <w:rPr>
          <w:rFonts w:cs="Times New Roman"/>
          <w:color w:val="000000" w:themeColor="text1"/>
          <w:spacing w:val="2"/>
          <w:szCs w:val="28"/>
        </w:rPr>
        <w:t>21-2025</w:t>
      </w:r>
      <w:r w:rsidR="00AA5407" w:rsidRPr="00F10FD2">
        <w:rPr>
          <w:rFonts w:eastAsia="Calibri" w:cs="Times New Roman"/>
          <w:color w:val="000000" w:themeColor="text1"/>
          <w:spacing w:val="2"/>
          <w:szCs w:val="28"/>
        </w:rPr>
        <w:t xml:space="preserve">, tăng trưởng bình quân của ngành </w:t>
      </w:r>
      <w:r w:rsidR="002776D4" w:rsidRPr="00F10FD2">
        <w:rPr>
          <w:rFonts w:cs="Times New Roman"/>
          <w:color w:val="000000" w:themeColor="text1"/>
          <w:spacing w:val="2"/>
          <w:szCs w:val="28"/>
        </w:rPr>
        <w:t>tăng trưởng khá</w:t>
      </w:r>
      <w:r w:rsidR="00AA5407" w:rsidRPr="00F10FD2">
        <w:rPr>
          <w:rFonts w:eastAsia="Calibri" w:cs="Times New Roman"/>
          <w:color w:val="000000" w:themeColor="text1"/>
          <w:spacing w:val="2"/>
          <w:szCs w:val="28"/>
        </w:rPr>
        <w:t xml:space="preserve">, là một trong những sản phẩm có tốc độ tăng </w:t>
      </w:r>
      <w:r w:rsidR="00AA5407" w:rsidRPr="00F10FD2">
        <w:rPr>
          <w:rFonts w:eastAsia="Calibri" w:cs="Times New Roman"/>
          <w:color w:val="000000" w:themeColor="text1"/>
          <w:spacing w:val="2"/>
          <w:szCs w:val="28"/>
        </w:rPr>
        <w:lastRenderedPageBreak/>
        <w:t>trưởng kim ngạch xuất khẩu nhanh nhất với các sản phẩm chính như: sợi đay, khăn tay các loại, quần áo may sẵ</w:t>
      </w:r>
      <w:r w:rsidR="00DE70B8" w:rsidRPr="00F10FD2">
        <w:rPr>
          <w:rFonts w:eastAsia="Calibri" w:cs="Times New Roman"/>
          <w:color w:val="000000" w:themeColor="text1"/>
          <w:spacing w:val="2"/>
          <w:szCs w:val="28"/>
        </w:rPr>
        <w:t xml:space="preserve">n, giày dép da. </w:t>
      </w:r>
    </w:p>
    <w:p w14:paraId="08B1D597" w14:textId="77777777" w:rsidR="00CD1BC0" w:rsidRPr="00F10FD2" w:rsidRDefault="0063774D" w:rsidP="00295AA9">
      <w:pPr>
        <w:pStyle w:val="Heading4"/>
        <w:spacing w:after="80" w:line="264" w:lineRule="auto"/>
        <w:rPr>
          <w:color w:val="000000" w:themeColor="text1"/>
        </w:rPr>
      </w:pPr>
      <w:bookmarkStart w:id="19" w:name="_Toc221263975"/>
      <w:r w:rsidRPr="00F10FD2">
        <w:rPr>
          <w:color w:val="000000" w:themeColor="text1"/>
        </w:rPr>
        <w:t>1</w:t>
      </w:r>
      <w:r w:rsidR="00636D2F" w:rsidRPr="00F10FD2">
        <w:rPr>
          <w:color w:val="000000" w:themeColor="text1"/>
        </w:rPr>
        <w:t>.4. Công nghiệp chế biến nông, lâm sản, thực phẩm</w:t>
      </w:r>
      <w:bookmarkEnd w:id="19"/>
    </w:p>
    <w:p w14:paraId="295BAAC5" w14:textId="061E7822" w:rsidR="00CD1BC0" w:rsidRPr="00F10FD2" w:rsidRDefault="00986FC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rPr>
      </w:pPr>
      <w:r w:rsidRPr="00F10FD2">
        <w:rPr>
          <w:rFonts w:cs="Times New Roman"/>
          <w:color w:val="000000" w:themeColor="text1"/>
          <w:spacing w:val="2"/>
          <w:szCs w:val="28"/>
        </w:rPr>
        <w:t>Ngành hiện</w:t>
      </w:r>
      <w:r w:rsidR="00CD1BC0" w:rsidRPr="00F10FD2">
        <w:rPr>
          <w:rFonts w:cs="Times New Roman"/>
          <w:color w:val="000000" w:themeColor="text1"/>
          <w:spacing w:val="2"/>
          <w:szCs w:val="28"/>
        </w:rPr>
        <w:t xml:space="preserve"> có</w:t>
      </w:r>
      <w:r w:rsidRPr="00F10FD2">
        <w:rPr>
          <w:rFonts w:cs="Times New Roman"/>
          <w:color w:val="000000" w:themeColor="text1"/>
          <w:spacing w:val="2"/>
          <w:szCs w:val="28"/>
        </w:rPr>
        <w:t xml:space="preserve"> khoảng</w:t>
      </w:r>
      <w:r w:rsidR="00CD1BC0" w:rsidRPr="00F10FD2">
        <w:rPr>
          <w:rFonts w:cs="Times New Roman"/>
          <w:color w:val="000000" w:themeColor="text1"/>
          <w:spacing w:val="2"/>
          <w:szCs w:val="28"/>
        </w:rPr>
        <w:t xml:space="preserve"> 763 doanh nghiệp, tăng 101 doanh nghiệp so với năm 2020, một số doanh nghiệp trong ngành có quy mô lớn. Số lượ</w:t>
      </w:r>
      <w:r w:rsidR="00F81C55">
        <w:rPr>
          <w:rFonts w:cs="Times New Roman"/>
          <w:color w:val="000000" w:themeColor="text1"/>
          <w:spacing w:val="2"/>
          <w:szCs w:val="28"/>
        </w:rPr>
        <w:t xml:space="preserve">ng doanh </w:t>
      </w:r>
      <w:r w:rsidR="00CD1BC0" w:rsidRPr="00F10FD2">
        <w:rPr>
          <w:rFonts w:cs="Times New Roman"/>
          <w:color w:val="000000" w:themeColor="text1"/>
          <w:spacing w:val="2"/>
          <w:szCs w:val="28"/>
        </w:rPr>
        <w:t>nghiệp trong ngành không nhiều và tăng chậm trong những năm gần đây.</w:t>
      </w:r>
    </w:p>
    <w:p w14:paraId="3CB301C9" w14:textId="581062F5" w:rsidR="002776D4" w:rsidRPr="00F10FD2" w:rsidRDefault="006E20C8" w:rsidP="006E20C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rPr>
      </w:pPr>
      <w:r w:rsidRPr="00F10FD2">
        <w:rPr>
          <w:rFonts w:cs="Times New Roman"/>
          <w:color w:val="000000" w:themeColor="text1"/>
          <w:spacing w:val="2"/>
          <w:szCs w:val="28"/>
        </w:rPr>
        <w:t>Giá trị sản xuất chế biến thực phẩm năm 2025 theo giá hiện hành ước đạt 68.791 tỷ đồng, tăng 76,03% so với năm 2020</w:t>
      </w:r>
      <w:r w:rsidR="00CD1BC0" w:rsidRPr="00F10FD2">
        <w:rPr>
          <w:rFonts w:cs="Times New Roman"/>
          <w:color w:val="000000" w:themeColor="text1"/>
          <w:spacing w:val="2"/>
          <w:szCs w:val="28"/>
        </w:rPr>
        <w:t>. Tổng số lao động khoảng 54.657 người.</w:t>
      </w:r>
      <w:r w:rsidR="00986FCC" w:rsidRPr="00F10FD2">
        <w:rPr>
          <w:rFonts w:cs="Times New Roman"/>
          <w:color w:val="000000" w:themeColor="text1"/>
          <w:spacing w:val="2"/>
          <w:szCs w:val="28"/>
        </w:rPr>
        <w:t xml:space="preserve"> 71.418 tỷ đồng</w:t>
      </w:r>
    </w:p>
    <w:p w14:paraId="3A585B07" w14:textId="77777777" w:rsidR="00636D2F" w:rsidRPr="00F10FD2" w:rsidRDefault="0063774D" w:rsidP="00295AA9">
      <w:pPr>
        <w:pStyle w:val="Heading4"/>
        <w:spacing w:after="80" w:line="264" w:lineRule="auto"/>
        <w:rPr>
          <w:color w:val="000000" w:themeColor="text1"/>
        </w:rPr>
      </w:pPr>
      <w:bookmarkStart w:id="20" w:name="_Toc221263976"/>
      <w:r w:rsidRPr="00F10FD2">
        <w:rPr>
          <w:color w:val="000000" w:themeColor="text1"/>
        </w:rPr>
        <w:t>1</w:t>
      </w:r>
      <w:r w:rsidR="00636D2F" w:rsidRPr="00F10FD2">
        <w:rPr>
          <w:color w:val="000000" w:themeColor="text1"/>
        </w:rPr>
        <w:t>.5. Công nghiệp sản xuất vật liệu xây dựng</w:t>
      </w:r>
      <w:bookmarkEnd w:id="20"/>
    </w:p>
    <w:p w14:paraId="6AA901AB" w14:textId="3F975482" w:rsidR="00CD1BC0" w:rsidRPr="00F10FD2" w:rsidRDefault="00986FC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rPr>
      </w:pPr>
      <w:r w:rsidRPr="00F10FD2">
        <w:rPr>
          <w:rFonts w:cs="Times New Roman"/>
          <w:color w:val="000000" w:themeColor="text1"/>
          <w:spacing w:val="2"/>
          <w:szCs w:val="28"/>
        </w:rPr>
        <w:t>Tr</w:t>
      </w:r>
      <w:r w:rsidR="00CD1BC0" w:rsidRPr="00F10FD2">
        <w:rPr>
          <w:rFonts w:cs="Times New Roman"/>
          <w:color w:val="000000" w:themeColor="text1"/>
          <w:spacing w:val="2"/>
          <w:szCs w:val="28"/>
        </w:rPr>
        <w:t>ên địa bàn tỉnh có 307 dự án, cơ sở sản xuất kinh doanh đăng ký sản xuất kinh doanh vật liệu xây dựng. Các doanh nghiệp có quy mô lớn của ngành tập trung chủ yếu ở khu vực Tiền Hải do lợi thế về nguồn khí mỏ.</w:t>
      </w:r>
    </w:p>
    <w:p w14:paraId="70B1ED10" w14:textId="51B6DCFF" w:rsidR="00CD1BC0" w:rsidRPr="00F10FD2" w:rsidRDefault="00CD1BC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rPr>
      </w:pPr>
      <w:r w:rsidRPr="00F10FD2">
        <w:rPr>
          <w:rFonts w:cs="Times New Roman"/>
          <w:color w:val="000000" w:themeColor="text1"/>
          <w:spacing w:val="2"/>
          <w:szCs w:val="28"/>
        </w:rPr>
        <w:t>Giá trị sản xuất ngành vật liệu, xây dựng năm 202</w:t>
      </w:r>
      <w:r w:rsidR="00986FCC" w:rsidRPr="00F10FD2">
        <w:rPr>
          <w:rFonts w:cs="Times New Roman"/>
          <w:color w:val="000000" w:themeColor="text1"/>
          <w:spacing w:val="2"/>
          <w:szCs w:val="28"/>
        </w:rPr>
        <w:t>5</w:t>
      </w:r>
      <w:r w:rsidRPr="00F10FD2">
        <w:rPr>
          <w:rFonts w:cs="Times New Roman"/>
          <w:color w:val="000000" w:themeColor="text1"/>
          <w:spacing w:val="2"/>
          <w:szCs w:val="28"/>
        </w:rPr>
        <w:t xml:space="preserve"> </w:t>
      </w:r>
      <w:r w:rsidR="00231977" w:rsidRPr="00F10FD2">
        <w:rPr>
          <w:rFonts w:cs="Times New Roman"/>
          <w:color w:val="000000" w:themeColor="text1"/>
          <w:spacing w:val="2"/>
          <w:szCs w:val="28"/>
        </w:rPr>
        <w:t xml:space="preserve">theo giá hiện hành </w:t>
      </w:r>
      <w:r w:rsidRPr="00F10FD2">
        <w:rPr>
          <w:rFonts w:cs="Times New Roman"/>
          <w:color w:val="000000" w:themeColor="text1"/>
          <w:spacing w:val="2"/>
          <w:szCs w:val="28"/>
        </w:rPr>
        <w:t xml:space="preserve">đạt </w:t>
      </w:r>
      <w:r w:rsidR="00986FCC" w:rsidRPr="00F10FD2">
        <w:rPr>
          <w:rFonts w:cs="Times New Roman"/>
          <w:color w:val="000000" w:themeColor="text1"/>
          <w:spacing w:val="2"/>
          <w:szCs w:val="28"/>
        </w:rPr>
        <w:t xml:space="preserve">ước đạt 19.013 </w:t>
      </w:r>
      <w:r w:rsidRPr="00F10FD2">
        <w:rPr>
          <w:rFonts w:cs="Times New Roman"/>
          <w:color w:val="000000" w:themeColor="text1"/>
          <w:spacing w:val="2"/>
          <w:szCs w:val="28"/>
        </w:rPr>
        <w:t>tỷ đồ</w:t>
      </w:r>
      <w:r w:rsidR="000E77A7" w:rsidRPr="00F10FD2">
        <w:rPr>
          <w:rFonts w:cs="Times New Roman"/>
          <w:color w:val="000000" w:themeColor="text1"/>
          <w:spacing w:val="2"/>
          <w:szCs w:val="28"/>
        </w:rPr>
        <w:t>ng, tăng 33,54</w:t>
      </w:r>
      <w:r w:rsidRPr="00F10FD2">
        <w:rPr>
          <w:rFonts w:cs="Times New Roman"/>
          <w:color w:val="000000" w:themeColor="text1"/>
          <w:spacing w:val="2"/>
          <w:szCs w:val="28"/>
        </w:rPr>
        <w:t>% so với năm 2020. Giai đoạn 2020-202</w:t>
      </w:r>
      <w:r w:rsidR="00986FCC" w:rsidRPr="00F10FD2">
        <w:rPr>
          <w:rFonts w:cs="Times New Roman"/>
          <w:color w:val="000000" w:themeColor="text1"/>
          <w:spacing w:val="2"/>
          <w:szCs w:val="28"/>
        </w:rPr>
        <w:t>5</w:t>
      </w:r>
      <w:r w:rsidRPr="00F10FD2">
        <w:rPr>
          <w:rFonts w:cs="Times New Roman"/>
          <w:color w:val="000000" w:themeColor="text1"/>
          <w:spacing w:val="2"/>
          <w:szCs w:val="28"/>
        </w:rPr>
        <w:t>, tăng trưởng bình quân khoả</w:t>
      </w:r>
      <w:r w:rsidR="000E77A7" w:rsidRPr="00F10FD2">
        <w:rPr>
          <w:rFonts w:cs="Times New Roman"/>
          <w:color w:val="000000" w:themeColor="text1"/>
          <w:spacing w:val="2"/>
          <w:szCs w:val="28"/>
        </w:rPr>
        <w:t>ng 5,5</w:t>
      </w:r>
      <w:r w:rsidRPr="00F10FD2">
        <w:rPr>
          <w:rFonts w:cs="Times New Roman"/>
          <w:color w:val="000000" w:themeColor="text1"/>
          <w:spacing w:val="2"/>
          <w:szCs w:val="28"/>
        </w:rPr>
        <w:t>%; giải quyết việc làm cho 22.685 lao động, là ngành thu hút lao độ</w:t>
      </w:r>
      <w:r w:rsidR="00072654" w:rsidRPr="00F10FD2">
        <w:rPr>
          <w:rFonts w:cs="Times New Roman"/>
          <w:color w:val="000000" w:themeColor="text1"/>
          <w:spacing w:val="2"/>
          <w:szCs w:val="28"/>
        </w:rPr>
        <w:t xml:space="preserve">ng có trình </w:t>
      </w:r>
      <w:r w:rsidRPr="00F10FD2">
        <w:rPr>
          <w:rFonts w:cs="Times New Roman"/>
          <w:color w:val="000000" w:themeColor="text1"/>
          <w:spacing w:val="2"/>
          <w:szCs w:val="28"/>
        </w:rPr>
        <w:t>độ tay nghề cao</w:t>
      </w:r>
    </w:p>
    <w:p w14:paraId="74E066E3" w14:textId="77777777" w:rsidR="00CD1BC0" w:rsidRPr="00F10FD2" w:rsidRDefault="0063774D" w:rsidP="00295AA9">
      <w:pPr>
        <w:pStyle w:val="Heading4"/>
        <w:spacing w:after="80" w:line="264" w:lineRule="auto"/>
        <w:rPr>
          <w:color w:val="000000" w:themeColor="text1"/>
        </w:rPr>
      </w:pPr>
      <w:bookmarkStart w:id="21" w:name="_Toc221263977"/>
      <w:r w:rsidRPr="00F10FD2">
        <w:rPr>
          <w:color w:val="000000" w:themeColor="text1"/>
        </w:rPr>
        <w:t>1</w:t>
      </w:r>
      <w:r w:rsidR="00636D2F" w:rsidRPr="00F10FD2">
        <w:rPr>
          <w:color w:val="000000" w:themeColor="text1"/>
        </w:rPr>
        <w:t>.6. Công nghiệp năng lượ</w:t>
      </w:r>
      <w:bookmarkStart w:id="22" w:name="_Hlk106087956"/>
      <w:r w:rsidR="00CD1BC0" w:rsidRPr="00F10FD2">
        <w:rPr>
          <w:color w:val="000000" w:themeColor="text1"/>
        </w:rPr>
        <w:t>ng</w:t>
      </w:r>
      <w:bookmarkEnd w:id="21"/>
    </w:p>
    <w:p w14:paraId="5FD7F7D7" w14:textId="193CDB1A" w:rsidR="006E58A0" w:rsidRPr="00F10FD2" w:rsidRDefault="00CD1BC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F10FD2">
        <w:rPr>
          <w:rFonts w:cs="Times New Roman"/>
          <w:color w:val="000000" w:themeColor="text1"/>
          <w:spacing w:val="2"/>
          <w:szCs w:val="28"/>
          <w:lang w:val="vi-VN"/>
        </w:rPr>
        <w:t xml:space="preserve">Ngành năng lượng ngày càng chiếm vị trí quan trọng trong cơ cấu ngành công nghiệp của tỉnh. </w:t>
      </w:r>
      <w:r w:rsidR="006E20C8" w:rsidRPr="00C61BD0">
        <w:rPr>
          <w:rFonts w:cs="Times New Roman"/>
          <w:color w:val="000000" w:themeColor="text1"/>
          <w:spacing w:val="2"/>
          <w:szCs w:val="28"/>
          <w:lang w:val="vi-VN"/>
        </w:rPr>
        <w:t>G</w:t>
      </w:r>
      <w:r w:rsidR="006E20C8" w:rsidRPr="00F10FD2">
        <w:rPr>
          <w:rFonts w:cs="Times New Roman"/>
          <w:color w:val="000000" w:themeColor="text1"/>
          <w:spacing w:val="2"/>
          <w:szCs w:val="28"/>
          <w:lang w:val="vi-VN"/>
        </w:rPr>
        <w:t>iá trị sản</w:t>
      </w:r>
      <w:r w:rsidR="006E20C8" w:rsidRPr="00C61BD0">
        <w:rPr>
          <w:rFonts w:cs="Times New Roman"/>
          <w:color w:val="000000" w:themeColor="text1"/>
          <w:spacing w:val="2"/>
          <w:szCs w:val="28"/>
          <w:lang w:val="vi-VN"/>
        </w:rPr>
        <w:t xml:space="preserve"> </w:t>
      </w:r>
      <w:r w:rsidR="006E20C8" w:rsidRPr="00F10FD2">
        <w:rPr>
          <w:rFonts w:cs="Times New Roman"/>
          <w:color w:val="000000" w:themeColor="text1"/>
          <w:spacing w:val="2"/>
          <w:szCs w:val="28"/>
          <w:lang w:val="vi-VN"/>
        </w:rPr>
        <w:t>xuất ngành sản xuất, phân phối điện, khí đốt, nước nóng, hơi nước và điều hoà</w:t>
      </w:r>
      <w:r w:rsidR="006E20C8" w:rsidRPr="00C61BD0">
        <w:rPr>
          <w:rFonts w:cs="Times New Roman"/>
          <w:color w:val="000000" w:themeColor="text1"/>
          <w:spacing w:val="2"/>
          <w:szCs w:val="28"/>
          <w:lang w:val="vi-VN"/>
        </w:rPr>
        <w:t xml:space="preserve"> </w:t>
      </w:r>
      <w:r w:rsidR="006E20C8" w:rsidRPr="00F10FD2">
        <w:rPr>
          <w:rFonts w:cs="Times New Roman"/>
          <w:color w:val="000000" w:themeColor="text1"/>
          <w:spacing w:val="2"/>
          <w:szCs w:val="28"/>
          <w:lang w:val="vi-VN"/>
        </w:rPr>
        <w:t>không khí ước tính năm 2025 theo giá hiện hành ước đạt 21.167 tỷ đồng</w:t>
      </w:r>
      <w:r w:rsidR="00944CDF" w:rsidRPr="00F10FD2">
        <w:rPr>
          <w:rFonts w:cs="Times New Roman"/>
          <w:color w:val="000000" w:themeColor="text1"/>
          <w:spacing w:val="2"/>
          <w:szCs w:val="28"/>
          <w:lang w:val="vi-VN"/>
        </w:rPr>
        <w:t>.</w:t>
      </w:r>
    </w:p>
    <w:p w14:paraId="02A876BA" w14:textId="77777777" w:rsidR="008B6CA2" w:rsidRPr="00F10FD2" w:rsidRDefault="00CD1BC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vi-VN"/>
        </w:rPr>
      </w:pPr>
      <w:r w:rsidRPr="00F10FD2">
        <w:rPr>
          <w:rFonts w:cs="Times New Roman"/>
          <w:i/>
          <w:color w:val="000000" w:themeColor="text1"/>
          <w:spacing w:val="2"/>
          <w:szCs w:val="28"/>
          <w:lang w:val="vi-VN"/>
        </w:rPr>
        <w:t xml:space="preserve">* Sản xuất điện: </w:t>
      </w:r>
    </w:p>
    <w:p w14:paraId="582E952E" w14:textId="77777777" w:rsidR="00EF1D63" w:rsidRPr="00F10FD2" w:rsidRDefault="008B6CA2"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vi-VN"/>
        </w:rPr>
      </w:pPr>
      <w:r w:rsidRPr="00F10FD2">
        <w:rPr>
          <w:rFonts w:cs="Times New Roman"/>
          <w:color w:val="000000" w:themeColor="text1"/>
          <w:spacing w:val="2"/>
          <w:szCs w:val="28"/>
          <w:lang w:val="vi-VN"/>
        </w:rPr>
        <w:t>-</w:t>
      </w:r>
      <w:r w:rsidRPr="00F10FD2">
        <w:rPr>
          <w:rFonts w:cs="Times New Roman"/>
          <w:i/>
          <w:color w:val="000000" w:themeColor="text1"/>
          <w:spacing w:val="2"/>
          <w:szCs w:val="28"/>
          <w:lang w:val="vi-VN"/>
        </w:rPr>
        <w:t xml:space="preserve"> </w:t>
      </w:r>
      <w:r w:rsidR="00EF1D63" w:rsidRPr="00F10FD2">
        <w:rPr>
          <w:rFonts w:cs="Times New Roman"/>
          <w:color w:val="000000" w:themeColor="text1"/>
          <w:spacing w:val="3"/>
          <w:szCs w:val="28"/>
          <w:shd w:val="clear" w:color="auto" w:fill="FFFFFF"/>
          <w:lang w:val="vi-VN"/>
        </w:rPr>
        <w:t>Nhà máy nhiệt điện Thái Bình hoàn thành đầu tư xây dựng và phát điện thương mại cả 2 tổ máy vào tháng 4/2018; mỗi năm nhà máy cung cấp từ 3,6-3,9 tỷ kWh cho hệ thống điện quốc gia. Nhà máy Nhiệt điện Thái Bình 2 hoàn thành đầu tư xây dựng và phát điện thương mại cả 2 tổ máy vào tháng 4/2023; mỗi năm nhà máy cung cấp từ 6,1-7,2 tỷ kWh cho hệ thống điện quốc gia góp phần tăng cường năng lực cung cấp điện an toàn, liên tục, ổn định phục vụ phát triển kinh tế - xã hội của tỉnh và các tỉnh khu vực đồng bằng sông Hồng.</w:t>
      </w:r>
      <w:r w:rsidR="00EF1D63" w:rsidRPr="00F10FD2">
        <w:rPr>
          <w:rFonts w:eastAsia="Times New Roman" w:cs="Times New Roman"/>
          <w:color w:val="000000" w:themeColor="text1"/>
          <w:spacing w:val="2"/>
          <w:szCs w:val="28"/>
          <w:lang w:val="vi-VN"/>
        </w:rPr>
        <w:t xml:space="preserve"> </w:t>
      </w:r>
    </w:p>
    <w:p w14:paraId="479A0133" w14:textId="4C32E957" w:rsidR="008B6CA2" w:rsidRPr="00F10FD2" w:rsidRDefault="008B6CA2"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vi-VN"/>
        </w:rPr>
      </w:pPr>
      <w:r w:rsidRPr="00F10FD2">
        <w:rPr>
          <w:rFonts w:eastAsia="Times New Roman" w:cs="Times New Roman"/>
          <w:color w:val="000000" w:themeColor="text1"/>
          <w:spacing w:val="2"/>
          <w:szCs w:val="28"/>
          <w:lang w:val="vi-VN"/>
        </w:rPr>
        <w:t xml:space="preserve">- </w:t>
      </w:r>
      <w:r w:rsidRPr="00F10FD2">
        <w:rPr>
          <w:rFonts w:cs="Times New Roman"/>
          <w:color w:val="000000" w:themeColor="text1"/>
          <w:spacing w:val="2"/>
          <w:szCs w:val="28"/>
          <w:lang w:val="vi-VN" w:eastAsia="ko-KR"/>
        </w:rPr>
        <w:t>Dự án nhà máy nhiệt điện LNG, công suất 1.500 MW đã khởi công tháng 10/2025, dự kiến đi vào hoạt động năm 2028.</w:t>
      </w:r>
    </w:p>
    <w:p w14:paraId="2A633F27" w14:textId="77777777" w:rsidR="00CD1BC0" w:rsidRPr="00F10FD2" w:rsidRDefault="00CD1BC0" w:rsidP="00A42298">
      <w:pPr>
        <w:pBdr>
          <w:top w:val="dotted" w:sz="4" w:space="0" w:color="FFFFFF"/>
          <w:left w:val="dotted" w:sz="4" w:space="0" w:color="FFFFFF"/>
          <w:bottom w:val="dotted" w:sz="4" w:space="17" w:color="FFFFFF"/>
          <w:right w:val="dotted" w:sz="4" w:space="0" w:color="FFFFFF"/>
        </w:pBdr>
        <w:shd w:val="clear" w:color="auto" w:fill="FFFFFF"/>
        <w:ind w:firstLine="567"/>
        <w:jc w:val="both"/>
        <w:rPr>
          <w:rFonts w:cs="Times New Roman"/>
          <w:color w:val="000000" w:themeColor="text1"/>
          <w:spacing w:val="2"/>
          <w:szCs w:val="28"/>
          <w:lang w:val="vi-VN"/>
        </w:rPr>
      </w:pPr>
      <w:r w:rsidRPr="00F10FD2">
        <w:rPr>
          <w:rFonts w:eastAsia="Times New Roman" w:cs="Times New Roman"/>
          <w:i/>
          <w:color w:val="000000" w:themeColor="text1"/>
          <w:spacing w:val="2"/>
          <w:szCs w:val="28"/>
          <w:lang w:val="vi-VN"/>
        </w:rPr>
        <w:t xml:space="preserve">* Khí: </w:t>
      </w:r>
      <w:r w:rsidRPr="00F10FD2">
        <w:rPr>
          <w:rFonts w:cs="Times New Roman"/>
          <w:color w:val="000000" w:themeColor="text1"/>
          <w:spacing w:val="2"/>
          <w:szCs w:val="28"/>
          <w:lang w:val="vi-VN"/>
        </w:rPr>
        <w:t xml:space="preserve">Hệ thống thu gom và phân phối khí mỏ Hàm Rồng và mỏ Thái Bình vào KCN Tiền Hải được Tổng Công ty Khí Việt Nam (PV Gas) đầu tư xây dựng </w:t>
      </w:r>
      <w:r w:rsidRPr="00F10FD2">
        <w:rPr>
          <w:rFonts w:cs="Times New Roman"/>
          <w:color w:val="000000" w:themeColor="text1"/>
          <w:spacing w:val="2"/>
          <w:szCs w:val="28"/>
          <w:lang w:val="vi-VN"/>
        </w:rPr>
        <w:lastRenderedPageBreak/>
        <w:t>với tổng mức đầu tư 91,7 triệu USD, đã đưa vào sử dụng năm 2015. Với sản lượng khoảng gần 570.000 m</w:t>
      </w:r>
      <w:r w:rsidRPr="00F10FD2">
        <w:rPr>
          <w:rFonts w:cs="Times New Roman"/>
          <w:color w:val="000000" w:themeColor="text1"/>
          <w:spacing w:val="2"/>
          <w:szCs w:val="28"/>
          <w:vertAlign w:val="superscript"/>
          <w:lang w:val="vi-VN"/>
        </w:rPr>
        <w:t>3</w:t>
      </w:r>
      <w:r w:rsidRPr="00F10FD2">
        <w:rPr>
          <w:rFonts w:cs="Times New Roman"/>
          <w:color w:val="000000" w:themeColor="text1"/>
          <w:spacing w:val="2"/>
          <w:szCs w:val="28"/>
          <w:lang w:val="vi-VN"/>
        </w:rPr>
        <w:t>/ngày đêm (công suất khoảng 200 triệu m</w:t>
      </w:r>
      <w:r w:rsidRPr="00F10FD2">
        <w:rPr>
          <w:rFonts w:cs="Times New Roman"/>
          <w:color w:val="000000" w:themeColor="text1"/>
          <w:spacing w:val="2"/>
          <w:szCs w:val="28"/>
          <w:vertAlign w:val="superscript"/>
          <w:lang w:val="vi-VN"/>
        </w:rPr>
        <w:t>3</w:t>
      </w:r>
      <w:r w:rsidRPr="00F10FD2">
        <w:rPr>
          <w:rFonts w:cs="Times New Roman"/>
          <w:color w:val="000000" w:themeColor="text1"/>
          <w:spacing w:val="2"/>
          <w:szCs w:val="28"/>
          <w:lang w:val="vi-VN"/>
        </w:rPr>
        <w:t xml:space="preserve"> khí/năm), cung cấp khí cho KCN Tiền Hải và các tỉnh lân cận đảm bảo an ninh năng lượng. </w:t>
      </w:r>
      <w:bookmarkEnd w:id="22"/>
    </w:p>
    <w:p w14:paraId="3C7A723E" w14:textId="67AAE1CC" w:rsidR="0057677B" w:rsidRPr="00F10FD2" w:rsidRDefault="00FE6CEF" w:rsidP="00A42298">
      <w:pPr>
        <w:pStyle w:val="Heading3"/>
        <w:spacing w:after="80" w:line="264" w:lineRule="auto"/>
        <w:ind w:left="0" w:firstLine="562"/>
        <w:rPr>
          <w:color w:val="000000" w:themeColor="text1"/>
          <w:lang w:val="vi-VN"/>
        </w:rPr>
      </w:pPr>
      <w:bookmarkStart w:id="23" w:name="_Toc221263978"/>
      <w:r w:rsidRPr="00F10FD2">
        <w:rPr>
          <w:color w:val="000000" w:themeColor="text1"/>
          <w:shd w:val="clear" w:color="auto" w:fill="FFFFFF"/>
          <w:lang w:val="vi-VN"/>
        </w:rPr>
        <w:t xml:space="preserve">2. </w:t>
      </w:r>
      <w:r w:rsidRPr="00C61BD0">
        <w:rPr>
          <w:color w:val="000000" w:themeColor="text1"/>
          <w:shd w:val="clear" w:color="auto" w:fill="FFFFFF"/>
          <w:lang w:val="vi-VN"/>
        </w:rPr>
        <w:t>P</w:t>
      </w:r>
      <w:r w:rsidR="000770C7" w:rsidRPr="00F10FD2">
        <w:rPr>
          <w:color w:val="000000" w:themeColor="text1"/>
          <w:shd w:val="clear" w:color="auto" w:fill="FFFFFF"/>
          <w:lang w:val="vi-VN"/>
        </w:rPr>
        <w:t>hát triển Khu Kinh tế, Khu công nghiệp</w:t>
      </w:r>
      <w:bookmarkEnd w:id="23"/>
    </w:p>
    <w:p w14:paraId="7C69DBB1" w14:textId="09DFBE2F" w:rsidR="00CE6FE6" w:rsidRPr="000E0F3C" w:rsidRDefault="000770C7" w:rsidP="00CE6FE6">
      <w:pPr>
        <w:pStyle w:val="Heading4"/>
        <w:spacing w:after="80" w:line="264" w:lineRule="auto"/>
        <w:rPr>
          <w:color w:val="000000" w:themeColor="text1"/>
          <w:shd w:val="clear" w:color="auto" w:fill="FFFFFF"/>
          <w:lang w:val="vi-VN"/>
        </w:rPr>
      </w:pPr>
      <w:bookmarkStart w:id="24" w:name="_Toc221263979"/>
      <w:r w:rsidRPr="00161997">
        <w:rPr>
          <w:color w:val="000000" w:themeColor="text1"/>
          <w:shd w:val="clear" w:color="auto" w:fill="FFFFFF"/>
          <w:lang w:val="vi-VN"/>
        </w:rPr>
        <w:t>2.1. Công tác quy hoạch, thành lập KKT, các KCN</w:t>
      </w:r>
      <w:bookmarkEnd w:id="24"/>
      <w:r w:rsidR="00161997" w:rsidRPr="000E0F3C">
        <w:rPr>
          <w:color w:val="000000" w:themeColor="text1"/>
          <w:shd w:val="clear" w:color="auto" w:fill="FFFFFF"/>
          <w:lang w:val="vi-VN"/>
        </w:rPr>
        <w:t xml:space="preserve"> </w:t>
      </w:r>
    </w:p>
    <w:p w14:paraId="44882880" w14:textId="50DBF459" w:rsidR="00986FCC" w:rsidRPr="00F10FD2" w:rsidRDefault="00986FCC" w:rsidP="00F10FD2">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Tỉnh Hưng Yên có 01 Khu Kinh tế và </w:t>
      </w:r>
      <w:r w:rsidR="00CE6FE6" w:rsidRPr="00F10FD2">
        <w:rPr>
          <w:rFonts w:eastAsia="Times New Roman" w:cs="Times New Roman"/>
          <w:color w:val="000000" w:themeColor="text1"/>
          <w:spacing w:val="2"/>
          <w:szCs w:val="28"/>
          <w:lang w:val="nl-NL"/>
        </w:rPr>
        <w:t>43 Khu công nghiệp ngoài Khu Kinh tế được quy hoạch và triển khai. Cụ thể:</w:t>
      </w:r>
    </w:p>
    <w:p w14:paraId="28F4182E" w14:textId="5E4D1F16" w:rsidR="0057677B" w:rsidRPr="00C61BD0" w:rsidRDefault="000770C7" w:rsidP="00F10FD2">
      <w:pPr>
        <w:pStyle w:val="Heading5"/>
        <w:rPr>
          <w:color w:val="000000" w:themeColor="text1"/>
          <w:lang w:val="nl-NL"/>
        </w:rPr>
      </w:pPr>
      <w:bookmarkStart w:id="25" w:name="_Toc221263980"/>
      <w:r w:rsidRPr="00C61BD0">
        <w:rPr>
          <w:color w:val="000000" w:themeColor="text1"/>
          <w:lang w:val="nl-NL"/>
        </w:rPr>
        <w:t xml:space="preserve">2.1.1. </w:t>
      </w:r>
      <w:r w:rsidR="00FE6CEF" w:rsidRPr="00C61BD0">
        <w:rPr>
          <w:color w:val="000000" w:themeColor="text1"/>
          <w:lang w:val="nl-NL"/>
        </w:rPr>
        <w:t>Khu kinh tế Thái Bình</w:t>
      </w:r>
      <w:bookmarkEnd w:id="25"/>
    </w:p>
    <w:p w14:paraId="06C96159" w14:textId="632DDDA0" w:rsidR="003B6200" w:rsidRPr="00F10FD2" w:rsidRDefault="003B6200" w:rsidP="00135D35">
      <w:pPr>
        <w:pStyle w:val="Heading6"/>
        <w:ind w:hanging="153"/>
        <w:rPr>
          <w:rFonts w:eastAsia="Times New Roman"/>
          <w:lang w:val="nl-NL"/>
        </w:rPr>
      </w:pPr>
      <w:bookmarkStart w:id="26" w:name="_Toc221263981"/>
      <w:r w:rsidRPr="00F10FD2">
        <w:rPr>
          <w:rFonts w:eastAsia="Times New Roman"/>
          <w:lang w:val="nl-NL"/>
        </w:rPr>
        <w:t>a</w:t>
      </w:r>
      <w:r w:rsidR="0048485E">
        <w:rPr>
          <w:rFonts w:eastAsia="Times New Roman"/>
          <w:lang w:val="nl-NL"/>
        </w:rPr>
        <w:t>)</w:t>
      </w:r>
      <w:r w:rsidRPr="00F10FD2">
        <w:rPr>
          <w:rFonts w:eastAsia="Times New Roman"/>
          <w:lang w:val="nl-NL"/>
        </w:rPr>
        <w:t xml:space="preserve"> Về quy hoạch, thành lập</w:t>
      </w:r>
      <w:bookmarkEnd w:id="26"/>
    </w:p>
    <w:p w14:paraId="3750568E" w14:textId="2C989C41" w:rsidR="0057677B" w:rsidRPr="00F10FD2" w:rsidRDefault="000770C7"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Khu kinh tế Thái Bình được Thủ tướng Chính phủ quyết định thành lập tại Quyết định số 36/2017/QĐ-TTg ngày 29/7/2017, phê duyệt Quy hoạch chung xây dựng Khu kinh tế tại Quyết định </w:t>
      </w:r>
      <w:r w:rsidRPr="00F10FD2">
        <w:rPr>
          <w:rFonts w:eastAsia="Times New Roman" w:cs="Times New Roman"/>
          <w:color w:val="000000" w:themeColor="text1"/>
          <w:spacing w:val="2"/>
          <w:szCs w:val="28"/>
          <w:lang w:val="sq-AL"/>
        </w:rPr>
        <w:t xml:space="preserve">số 1486/QĐ-TTg ngày 28/10/2019, phê duyệt điều chỉnh cục bộ tại </w:t>
      </w:r>
      <w:r w:rsidRPr="00F10FD2">
        <w:rPr>
          <w:rFonts w:eastAsia="Times New Roman" w:cs="Times New Roman"/>
          <w:color w:val="000000" w:themeColor="text1"/>
          <w:spacing w:val="2"/>
          <w:szCs w:val="28"/>
          <w:lang w:val="nl-NL"/>
        </w:rPr>
        <w:t xml:space="preserve">Quyết định </w:t>
      </w:r>
      <w:r w:rsidRPr="00F10FD2">
        <w:rPr>
          <w:rFonts w:eastAsia="Times New Roman" w:cs="Times New Roman"/>
          <w:color w:val="000000" w:themeColor="text1"/>
          <w:spacing w:val="2"/>
          <w:szCs w:val="28"/>
          <w:lang w:val="sq-AL"/>
        </w:rPr>
        <w:t>số 1463/QĐ-TTg ngày 25/11/2024,</w:t>
      </w:r>
      <w:r w:rsidRPr="00F10FD2">
        <w:rPr>
          <w:rFonts w:eastAsia="Times New Roman" w:cs="Times New Roman"/>
          <w:color w:val="000000" w:themeColor="text1"/>
          <w:spacing w:val="2"/>
          <w:szCs w:val="28"/>
          <w:lang w:val="nl-NL"/>
        </w:rPr>
        <w:t xml:space="preserve"> là khu kinh tế ven biển,</w:t>
      </w:r>
      <w:r w:rsidR="00553135" w:rsidRPr="00F10FD2">
        <w:rPr>
          <w:rFonts w:eastAsia="Times New Roman" w:cs="Times New Roman"/>
          <w:color w:val="000000" w:themeColor="text1"/>
          <w:spacing w:val="2"/>
          <w:szCs w:val="28"/>
          <w:lang w:val="nl-NL"/>
        </w:rPr>
        <w:t xml:space="preserve"> nằm trên </w:t>
      </w:r>
      <w:r w:rsidR="008B6CA2" w:rsidRPr="00F10FD2">
        <w:rPr>
          <w:rFonts w:eastAsia="Times New Roman" w:cs="Times New Roman"/>
          <w:color w:val="000000" w:themeColor="text1"/>
          <w:spacing w:val="2"/>
          <w:szCs w:val="28"/>
          <w:lang w:val="nl-NL"/>
        </w:rPr>
        <w:t>địa bàn 11 xã</w:t>
      </w:r>
      <w:r w:rsidRPr="00F10FD2">
        <w:rPr>
          <w:rFonts w:eastAsia="Times New Roman" w:cs="Times New Roman"/>
          <w:color w:val="000000" w:themeColor="text1"/>
          <w:spacing w:val="2"/>
          <w:szCs w:val="28"/>
          <w:lang w:val="nl-NL"/>
        </w:rPr>
        <w:t xml:space="preserve"> và phần diện tích đất tiếp giáp ven biển, với tổng diện tích tự nhiên là 30.583 ha. </w:t>
      </w:r>
    </w:p>
    <w:p w14:paraId="75AF41CD" w14:textId="11C46B38" w:rsidR="003B6200" w:rsidRPr="00F10FD2" w:rsidRDefault="003B6200" w:rsidP="000851F1">
      <w:pPr>
        <w:pStyle w:val="Heading6"/>
        <w:rPr>
          <w:rFonts w:eastAsia="Times New Roman"/>
          <w:lang w:val="nl-NL"/>
        </w:rPr>
      </w:pPr>
      <w:bookmarkStart w:id="27" w:name="_Toc221263982"/>
      <w:r w:rsidRPr="00F10FD2">
        <w:rPr>
          <w:rFonts w:eastAsia="Times New Roman"/>
          <w:lang w:val="nl-NL"/>
        </w:rPr>
        <w:t>b</w:t>
      </w:r>
      <w:r w:rsidR="0048485E">
        <w:rPr>
          <w:rFonts w:eastAsia="Times New Roman"/>
          <w:lang w:val="nl-NL"/>
        </w:rPr>
        <w:t>)</w:t>
      </w:r>
      <w:r w:rsidRPr="00F10FD2">
        <w:rPr>
          <w:rFonts w:eastAsia="Times New Roman"/>
          <w:lang w:val="nl-NL"/>
        </w:rPr>
        <w:t xml:space="preserve"> Tình hình đầu tư hạ tầng</w:t>
      </w:r>
      <w:r w:rsidR="00D60C13" w:rsidRPr="00F10FD2">
        <w:rPr>
          <w:rFonts w:eastAsia="Times New Roman"/>
          <w:lang w:val="nl-NL"/>
        </w:rPr>
        <w:t xml:space="preserve"> và hoạt động</w:t>
      </w:r>
      <w:bookmarkEnd w:id="27"/>
    </w:p>
    <w:p w14:paraId="27F78082" w14:textId="0980418A" w:rsidR="0097134B" w:rsidRPr="00F10FD2" w:rsidRDefault="0097134B"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af-ZA"/>
        </w:rPr>
      </w:pPr>
      <w:r w:rsidRPr="00F10FD2">
        <w:rPr>
          <w:rFonts w:eastAsia="Times New Roman" w:cs="Times New Roman"/>
          <w:color w:val="000000" w:themeColor="text1"/>
          <w:spacing w:val="2"/>
          <w:szCs w:val="28"/>
          <w:lang w:val="af-ZA"/>
        </w:rPr>
        <w:t xml:space="preserve">Khu kinh tế Thái Bình là khu kinh tế </w:t>
      </w:r>
      <w:r w:rsidR="00E9145C" w:rsidRPr="00C61BD0">
        <w:rPr>
          <w:rStyle w:val="fontstyle01"/>
          <w:color w:val="000000" w:themeColor="text1"/>
          <w:lang w:val="nl-NL"/>
        </w:rPr>
        <w:t>tổng hợp, đa ngành, đa lĩnh vực, trong đó trọng tâm là công nghiệp, năng lượng, dịch vụ - cảng biển và đô thị ven biển</w:t>
      </w:r>
      <w:r w:rsidRPr="00F10FD2">
        <w:rPr>
          <w:rFonts w:eastAsia="Times New Roman" w:cs="Times New Roman"/>
          <w:color w:val="000000" w:themeColor="text1"/>
          <w:spacing w:val="2"/>
          <w:szCs w:val="28"/>
          <w:lang w:val="af-ZA"/>
        </w:rPr>
        <w:t>, bao gồm các khu chức năng: (1) Trung tâm điện lực khoảng 853ha; (2) Các khu công nghiệp, khu công nghiệp - đô thị - dịch vụ (22 khu) khoảng 8.020ha; (3) Khu cảng biển khoảng 500ha; (4) Các đô thị khoảng 4.620ha; (5) Khu du lịch, khu dịch vụ tập trung khoảng 3.560ha; (6) Các khu dân cư nông thôn khoảng 2.450ha; (7) Các khu nông, lâm nghiệp, nuôi trồng thủy sản khoảng 4.715ha; (8) Các khu vực khác (quốc phòng, an ninh, tôn giáo, tín ngưỡng, mặt nước ven biển, giao thông, hạ tầng kỹ thuật,...) khoảng 5.865ha</w:t>
      </w:r>
      <w:r w:rsidRPr="00F10FD2">
        <w:rPr>
          <w:rFonts w:eastAsia="Times New Roman" w:cs="Times New Roman"/>
          <w:color w:val="000000" w:themeColor="text1"/>
          <w:spacing w:val="2"/>
          <w:szCs w:val="28"/>
          <w:lang w:val="nl-NL"/>
        </w:rPr>
        <w:t xml:space="preserve">. </w:t>
      </w:r>
    </w:p>
    <w:p w14:paraId="5D09C63A" w14:textId="7B32868E" w:rsidR="0097134B" w:rsidRPr="00F10FD2" w:rsidRDefault="00E9145C"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af-ZA"/>
        </w:rPr>
        <w:t>Đến nay, đã hoàn thành</w:t>
      </w:r>
      <w:r w:rsidR="0097134B" w:rsidRPr="00F10FD2">
        <w:rPr>
          <w:rFonts w:cs="Times New Roman"/>
          <w:color w:val="000000" w:themeColor="text1"/>
          <w:spacing w:val="2"/>
          <w:szCs w:val="28"/>
          <w:lang w:val="nl-NL"/>
        </w:rPr>
        <w:t xml:space="preserve"> phê duyệt quy hoạch phân khu xây dựng đối với 14 khu chức năng trong </w:t>
      </w:r>
      <w:r w:rsidR="0097134B" w:rsidRPr="00F10FD2">
        <w:rPr>
          <w:rFonts w:cs="Times New Roman"/>
          <w:color w:val="000000" w:themeColor="text1"/>
          <w:spacing w:val="2"/>
          <w:szCs w:val="28"/>
          <w:lang w:val="sq-AL"/>
        </w:rPr>
        <w:t>Khu kinh tế, với tổng diện tích khoảng 9.000 ha</w:t>
      </w:r>
      <w:r w:rsidR="0097134B" w:rsidRPr="00F10FD2">
        <w:rPr>
          <w:rFonts w:cs="Times New Roman"/>
          <w:color w:val="000000" w:themeColor="text1"/>
          <w:spacing w:val="2"/>
          <w:szCs w:val="28"/>
          <w:lang w:val="nl-NL"/>
        </w:rPr>
        <w:t xml:space="preserve">, bao gồm: 09 Khu công nghiệp, Khu công nghiệp - đô thị - dịch vụ: 4.680 ha; 02 khu bến cảng: 330 ha; 01 khu đô thị, dịch vụ, nghỉ dưỡng, sân golf: 3.450 ha; 01 khu nuôi trồng thủy hải sản công nghệ cao: 340 ha; 01 khu liên hợp công nghiệp phụ trợ điện khí và Trung tâm điện khí LNG Thái Bình: 200 ha. </w:t>
      </w:r>
      <w:r w:rsidRPr="00F10FD2">
        <w:rPr>
          <w:rFonts w:cs="Times New Roman"/>
          <w:color w:val="000000" w:themeColor="text1"/>
          <w:spacing w:val="2"/>
          <w:szCs w:val="28"/>
          <w:lang w:val="nl-NL"/>
        </w:rPr>
        <w:t>Đồng thời hạ tầng kỹ thuật được quan tâm đầu tư xây dựng. Cụ thể:</w:t>
      </w:r>
    </w:p>
    <w:p w14:paraId="5B069874" w14:textId="01814916" w:rsidR="0097134B" w:rsidRPr="00F10FD2" w:rsidRDefault="0097134B"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i/>
          <w:color w:val="000000" w:themeColor="text1"/>
          <w:spacing w:val="2"/>
          <w:szCs w:val="28"/>
          <w:lang w:val="nl-NL" w:eastAsia="zh-CN"/>
        </w:rPr>
        <w:t>-</w:t>
      </w:r>
      <w:r w:rsidRPr="00F10FD2">
        <w:rPr>
          <w:rFonts w:cs="Times New Roman"/>
          <w:i/>
          <w:color w:val="000000" w:themeColor="text1"/>
          <w:spacing w:val="2"/>
          <w:szCs w:val="28"/>
          <w:lang w:val="sq-AL" w:eastAsia="zh-CN"/>
        </w:rPr>
        <w:t xml:space="preserve"> Hạ tầng giao thông</w:t>
      </w:r>
      <w:r w:rsidRPr="00F10FD2">
        <w:rPr>
          <w:rFonts w:cs="Times New Roman"/>
          <w:color w:val="000000" w:themeColor="text1"/>
          <w:spacing w:val="2"/>
          <w:szCs w:val="28"/>
          <w:lang w:val="nl-NL" w:eastAsia="ko-KR"/>
        </w:rPr>
        <w:t xml:space="preserve">: </w:t>
      </w:r>
      <w:r w:rsidR="00E9145C" w:rsidRPr="00F10FD2">
        <w:rPr>
          <w:rFonts w:cs="Times New Roman"/>
          <w:color w:val="000000" w:themeColor="text1"/>
          <w:spacing w:val="2"/>
          <w:szCs w:val="28"/>
          <w:lang w:val="nl-NL" w:eastAsia="ko-KR"/>
        </w:rPr>
        <w:t xml:space="preserve">Có nhiều tuyến đường đã được đầu tư xây dựng và nâng cấp trên địa bàn Khu Kinh tế như: </w:t>
      </w:r>
      <w:r w:rsidRPr="00F10FD2">
        <w:rPr>
          <w:rFonts w:cs="Times New Roman"/>
          <w:color w:val="000000" w:themeColor="text1"/>
          <w:spacing w:val="2"/>
          <w:szCs w:val="28"/>
          <w:lang w:val="nl-NL" w:eastAsia="ko-KR"/>
        </w:rPr>
        <w:t>Tuyến đường bộ ven biển</w:t>
      </w:r>
      <w:r w:rsidRPr="00F10FD2">
        <w:rPr>
          <w:rFonts w:cs="Times New Roman"/>
          <w:color w:val="000000" w:themeColor="text1"/>
          <w:spacing w:val="2"/>
          <w:szCs w:val="28"/>
          <w:lang w:val="sq-AL" w:eastAsia="ko-KR"/>
        </w:rPr>
        <w:t xml:space="preserve"> (</w:t>
      </w:r>
      <w:r w:rsidRPr="00F10FD2">
        <w:rPr>
          <w:rFonts w:cs="Times New Roman"/>
          <w:bCs/>
          <w:color w:val="000000" w:themeColor="text1"/>
          <w:spacing w:val="2"/>
          <w:szCs w:val="28"/>
          <w:lang w:val="sq-AL"/>
        </w:rPr>
        <w:t>đã hoàn thành)</w:t>
      </w:r>
      <w:r w:rsidRPr="00F10FD2">
        <w:rPr>
          <w:rFonts w:cs="Times New Roman"/>
          <w:color w:val="000000" w:themeColor="text1"/>
          <w:spacing w:val="2"/>
          <w:szCs w:val="28"/>
          <w:lang w:val="nl-NL" w:eastAsia="ko-KR"/>
        </w:rPr>
        <w:t xml:space="preserve">; tuyến đường kết nối KCN Liên Hà Thái đi cầu sông Hoá </w:t>
      </w:r>
      <w:r w:rsidRPr="00F10FD2">
        <w:rPr>
          <w:rFonts w:cs="Times New Roman"/>
          <w:color w:val="000000" w:themeColor="text1"/>
          <w:spacing w:val="2"/>
          <w:szCs w:val="28"/>
          <w:lang w:val="sq-AL" w:eastAsia="ko-KR"/>
        </w:rPr>
        <w:t>kết nối với</w:t>
      </w:r>
      <w:r w:rsidRPr="00F10FD2">
        <w:rPr>
          <w:rFonts w:cs="Times New Roman"/>
          <w:color w:val="000000" w:themeColor="text1"/>
          <w:spacing w:val="2"/>
          <w:szCs w:val="28"/>
          <w:lang w:val="nl-NL" w:eastAsia="ko-KR"/>
        </w:rPr>
        <w:t xml:space="preserve"> Hải </w:t>
      </w:r>
      <w:r w:rsidRPr="00F10FD2">
        <w:rPr>
          <w:rFonts w:cs="Times New Roman"/>
          <w:color w:val="000000" w:themeColor="text1"/>
          <w:spacing w:val="2"/>
          <w:szCs w:val="28"/>
          <w:lang w:val="nl-NL" w:eastAsia="ko-KR"/>
        </w:rPr>
        <w:lastRenderedPageBreak/>
        <w:t xml:space="preserve">Phòng (đã hoàn thành); tuyến đường cao tốc CT.08 </w:t>
      </w:r>
      <w:r w:rsidRPr="00F10FD2">
        <w:rPr>
          <w:rFonts w:cs="Times New Roman"/>
          <w:color w:val="000000" w:themeColor="text1"/>
          <w:spacing w:val="2"/>
          <w:szCs w:val="28"/>
          <w:lang w:val="pt-BR" w:eastAsia="ko-KR"/>
        </w:rPr>
        <w:t>(đã khởi công vào tháng 5/2025</w:t>
      </w:r>
      <w:r w:rsidR="00E9145C" w:rsidRPr="00F10FD2">
        <w:rPr>
          <w:rFonts w:cs="Times New Roman"/>
          <w:color w:val="000000" w:themeColor="text1"/>
          <w:spacing w:val="2"/>
          <w:szCs w:val="28"/>
          <w:lang w:val="pt-BR" w:eastAsia="ko-KR"/>
        </w:rPr>
        <w:t>);</w:t>
      </w:r>
      <w:r w:rsidRPr="00F10FD2">
        <w:rPr>
          <w:rFonts w:cs="Times New Roman"/>
          <w:color w:val="000000" w:themeColor="text1"/>
          <w:spacing w:val="2"/>
          <w:szCs w:val="28"/>
          <w:lang w:val="nl-NL" w:eastAsia="ko-KR"/>
        </w:rPr>
        <w:t xml:space="preserve"> đường 221A, Quốc lộ 39, Quốc lộ 37,... Đồng thời, tỉnh đã quy hoạch các khu cảng biển như: Cảng Ba Lạt, Cảng Diêm Điền để làm cơ sở thu hút đầu tư, đáp ứng yêu cầu phát triển Khu kinh tế</w:t>
      </w:r>
    </w:p>
    <w:p w14:paraId="27137DDF" w14:textId="780E4BFD" w:rsidR="0097134B" w:rsidRPr="00F10FD2" w:rsidRDefault="0097134B" w:rsidP="00E9145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3"/>
          <w:szCs w:val="28"/>
          <w:shd w:val="clear" w:color="auto" w:fill="FFFFFF"/>
          <w:lang w:val="nl-NL"/>
        </w:rPr>
      </w:pPr>
      <w:r w:rsidRPr="00F10FD2">
        <w:rPr>
          <w:rFonts w:cs="Times New Roman"/>
          <w:i/>
          <w:color w:val="000000" w:themeColor="text1"/>
          <w:spacing w:val="2"/>
          <w:szCs w:val="28"/>
          <w:lang w:val="nl-NL"/>
        </w:rPr>
        <w:t>-</w:t>
      </w:r>
      <w:r w:rsidRPr="00F10FD2">
        <w:rPr>
          <w:rFonts w:cs="Times New Roman"/>
          <w:i/>
          <w:color w:val="000000" w:themeColor="text1"/>
          <w:spacing w:val="2"/>
          <w:szCs w:val="28"/>
          <w:lang w:val="sq-AL"/>
        </w:rPr>
        <w:t xml:space="preserve"> Hạ tầng điện:</w:t>
      </w:r>
      <w:r w:rsidRPr="00F10FD2">
        <w:rPr>
          <w:rFonts w:cs="Times New Roman"/>
          <w:color w:val="000000" w:themeColor="text1"/>
          <w:spacing w:val="2"/>
          <w:szCs w:val="28"/>
          <w:lang w:val="nl-NL" w:eastAsia="ko-KR"/>
        </w:rPr>
        <w:t xml:space="preserve"> </w:t>
      </w:r>
      <w:r w:rsidRPr="00F10FD2">
        <w:rPr>
          <w:rFonts w:cs="Times New Roman"/>
          <w:color w:val="000000" w:themeColor="text1"/>
          <w:spacing w:val="3"/>
          <w:szCs w:val="28"/>
          <w:shd w:val="clear" w:color="auto" w:fill="FFFFFF"/>
          <w:lang w:val="nl-NL"/>
        </w:rPr>
        <w:t>Trên địa bàn Khu kinh tế hiện có Trung tâm nhiệt điện Thái Bìn</w:t>
      </w:r>
      <w:r w:rsidR="00E9145C" w:rsidRPr="00F10FD2">
        <w:rPr>
          <w:rFonts w:cs="Times New Roman"/>
          <w:color w:val="000000" w:themeColor="text1"/>
          <w:spacing w:val="3"/>
          <w:szCs w:val="28"/>
          <w:shd w:val="clear" w:color="auto" w:fill="FFFFFF"/>
          <w:lang w:val="nl-NL"/>
        </w:rPr>
        <w:t>h, d</w:t>
      </w:r>
      <w:r w:rsidRPr="00F10FD2">
        <w:rPr>
          <w:rFonts w:cs="Times New Roman"/>
          <w:color w:val="000000" w:themeColor="text1"/>
          <w:spacing w:val="3"/>
          <w:szCs w:val="28"/>
          <w:shd w:val="clear" w:color="auto" w:fill="FFFFFF"/>
          <w:lang w:val="nl-NL"/>
        </w:rPr>
        <w:t>ự án nhà máy nhiệt điện LNG</w:t>
      </w:r>
      <w:r w:rsidR="00E9145C" w:rsidRPr="00F10FD2">
        <w:rPr>
          <w:rFonts w:cs="Times New Roman"/>
          <w:color w:val="000000" w:themeColor="text1"/>
          <w:spacing w:val="3"/>
          <w:szCs w:val="28"/>
          <w:shd w:val="clear" w:color="auto" w:fill="FFFFFF"/>
          <w:lang w:val="nl-NL"/>
        </w:rPr>
        <w:t xml:space="preserve"> (</w:t>
      </w:r>
      <w:r w:rsidRPr="00F10FD2">
        <w:rPr>
          <w:rFonts w:cs="Times New Roman"/>
          <w:color w:val="000000" w:themeColor="text1"/>
          <w:spacing w:val="3"/>
          <w:szCs w:val="28"/>
          <w:shd w:val="clear" w:color="auto" w:fill="FFFFFF"/>
          <w:lang w:val="nl-NL"/>
        </w:rPr>
        <w:t>dự kiến đi vào hoạt độ</w:t>
      </w:r>
      <w:r w:rsidR="00E9145C" w:rsidRPr="00F10FD2">
        <w:rPr>
          <w:rFonts w:cs="Times New Roman"/>
          <w:color w:val="000000" w:themeColor="text1"/>
          <w:spacing w:val="3"/>
          <w:szCs w:val="28"/>
          <w:shd w:val="clear" w:color="auto" w:fill="FFFFFF"/>
          <w:lang w:val="nl-NL"/>
        </w:rPr>
        <w:t>ng năm 2028).</w:t>
      </w:r>
      <w:r w:rsidRPr="00F10FD2">
        <w:rPr>
          <w:rFonts w:cs="Times New Roman"/>
          <w:color w:val="000000" w:themeColor="text1"/>
          <w:spacing w:val="3"/>
          <w:szCs w:val="28"/>
          <w:shd w:val="clear" w:color="auto" w:fill="FFFFFF"/>
          <w:lang w:val="nl-NL"/>
        </w:rPr>
        <w:t xml:space="preserve"> Hiện trên địa bàn Khu kinh tế có 01 trạm 220kV, 06 trạm 110kV, với công suất 588 MVA. Ngoài ra, quy hoạch đến năm 2030, xây mới thêm 08 trạm 110kV, công suất tăng thêm 790 MVA. Với hệ thống lưới điện hiện có và được quy hoạch xây mới trong thời gian tới sẽ đảm bảo cung cấp điện cho Khu kinh tế.</w:t>
      </w:r>
    </w:p>
    <w:p w14:paraId="31D0A4C9" w14:textId="77777777" w:rsidR="0097134B" w:rsidRPr="00F10FD2" w:rsidRDefault="0097134B"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i/>
          <w:color w:val="000000" w:themeColor="text1"/>
          <w:spacing w:val="2"/>
          <w:szCs w:val="28"/>
          <w:lang w:val="nl-NL" w:eastAsia="ko-KR"/>
        </w:rPr>
        <w:t xml:space="preserve">- </w:t>
      </w:r>
      <w:r w:rsidRPr="00F10FD2">
        <w:rPr>
          <w:rFonts w:cs="Times New Roman"/>
          <w:i/>
          <w:color w:val="000000" w:themeColor="text1"/>
          <w:spacing w:val="2"/>
          <w:szCs w:val="28"/>
          <w:lang w:val="sq-AL"/>
        </w:rPr>
        <w:t xml:space="preserve">Hạ tầng cấp nước: </w:t>
      </w:r>
      <w:r w:rsidRPr="00F10FD2">
        <w:rPr>
          <w:rFonts w:cs="Times New Roman"/>
          <w:color w:val="000000" w:themeColor="text1"/>
          <w:spacing w:val="2"/>
          <w:szCs w:val="28"/>
          <w:lang w:val="sq-AL"/>
        </w:rPr>
        <w:t xml:space="preserve">Hệ thống cấp nước cho </w:t>
      </w:r>
      <w:r w:rsidRPr="00F10FD2">
        <w:rPr>
          <w:rFonts w:cs="Times New Roman"/>
          <w:color w:val="000000" w:themeColor="text1"/>
          <w:spacing w:val="2"/>
          <w:szCs w:val="28"/>
          <w:lang w:val="nl-NL" w:eastAsia="ko-KR"/>
        </w:rPr>
        <w:t>Khu kinh tế</w:t>
      </w:r>
      <w:r w:rsidRPr="00F10FD2">
        <w:rPr>
          <w:rFonts w:cs="Times New Roman"/>
          <w:color w:val="000000" w:themeColor="text1"/>
          <w:spacing w:val="2"/>
          <w:szCs w:val="28"/>
          <w:lang w:val="sq-AL"/>
        </w:rPr>
        <w:t xml:space="preserve"> có 13 công trình cấp nước sạch tập trung với quy mô tổng công suất 84.800 m</w:t>
      </w:r>
      <w:r w:rsidRPr="00F10FD2">
        <w:rPr>
          <w:rFonts w:cs="Times New Roman"/>
          <w:color w:val="000000" w:themeColor="text1"/>
          <w:spacing w:val="2"/>
          <w:szCs w:val="28"/>
          <w:vertAlign w:val="superscript"/>
          <w:lang w:val="sq-AL"/>
        </w:rPr>
        <w:t>3</w:t>
      </w:r>
      <w:r w:rsidRPr="00F10FD2">
        <w:rPr>
          <w:rFonts w:cs="Times New Roman"/>
          <w:color w:val="000000" w:themeColor="text1"/>
          <w:spacing w:val="2"/>
          <w:szCs w:val="28"/>
          <w:lang w:val="sq-AL"/>
        </w:rPr>
        <w:t>/ngày đêm, quy hoạch đến năm 2040 nâng lên khoảng 176.950-293.950 m</w:t>
      </w:r>
      <w:r w:rsidRPr="00F10FD2">
        <w:rPr>
          <w:rFonts w:cs="Times New Roman"/>
          <w:color w:val="000000" w:themeColor="text1"/>
          <w:spacing w:val="2"/>
          <w:szCs w:val="28"/>
          <w:vertAlign w:val="superscript"/>
          <w:lang w:val="sq-AL"/>
        </w:rPr>
        <w:t>3</w:t>
      </w:r>
      <w:r w:rsidRPr="00F10FD2">
        <w:rPr>
          <w:rFonts w:cs="Times New Roman"/>
          <w:color w:val="000000" w:themeColor="text1"/>
          <w:spacing w:val="2"/>
          <w:szCs w:val="28"/>
          <w:lang w:val="sq-AL"/>
        </w:rPr>
        <w:t xml:space="preserve">/ngày đêm, đảm bảo đáp ứng nhu cầu sử dụng nước sạch trong </w:t>
      </w:r>
      <w:r w:rsidRPr="00F10FD2">
        <w:rPr>
          <w:rFonts w:cs="Times New Roman"/>
          <w:color w:val="000000" w:themeColor="text1"/>
          <w:spacing w:val="2"/>
          <w:szCs w:val="28"/>
          <w:lang w:val="nl-NL" w:eastAsia="ko-KR"/>
        </w:rPr>
        <w:t>Khu kinh tế</w:t>
      </w:r>
      <w:r w:rsidRPr="00F10FD2">
        <w:rPr>
          <w:rFonts w:cs="Times New Roman"/>
          <w:color w:val="000000" w:themeColor="text1"/>
          <w:spacing w:val="2"/>
          <w:szCs w:val="28"/>
          <w:lang w:val="sq-AL"/>
        </w:rPr>
        <w:t xml:space="preserve">.  </w:t>
      </w:r>
    </w:p>
    <w:p w14:paraId="2C4E8584" w14:textId="78B8505B" w:rsidR="0097134B" w:rsidRPr="00F10FD2" w:rsidRDefault="0097134B" w:rsidP="0097134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q-AL"/>
        </w:rPr>
      </w:pPr>
      <w:r w:rsidRPr="00F10FD2">
        <w:rPr>
          <w:rFonts w:cs="Times New Roman"/>
          <w:i/>
          <w:color w:val="000000" w:themeColor="text1"/>
          <w:spacing w:val="2"/>
          <w:szCs w:val="28"/>
          <w:lang w:val="nl-NL" w:eastAsia="zh-CN"/>
        </w:rPr>
        <w:t>-</w:t>
      </w:r>
      <w:r w:rsidRPr="00F10FD2">
        <w:rPr>
          <w:rFonts w:cs="Times New Roman"/>
          <w:i/>
          <w:color w:val="000000" w:themeColor="text1"/>
          <w:spacing w:val="2"/>
          <w:szCs w:val="28"/>
          <w:lang w:val="sq-AL" w:eastAsia="zh-CN"/>
        </w:rPr>
        <w:t xml:space="preserve"> Hạ tầng các KCN trong </w:t>
      </w:r>
      <w:r w:rsidRPr="00F10FD2">
        <w:rPr>
          <w:rFonts w:cs="Times New Roman"/>
          <w:i/>
          <w:color w:val="000000" w:themeColor="text1"/>
          <w:spacing w:val="2"/>
          <w:szCs w:val="28"/>
          <w:lang w:val="nl-NL" w:eastAsia="ko-KR"/>
        </w:rPr>
        <w:t>Khu kinh tế</w:t>
      </w:r>
      <w:r w:rsidRPr="00F10FD2">
        <w:rPr>
          <w:rFonts w:cs="Times New Roman"/>
          <w:i/>
          <w:color w:val="000000" w:themeColor="text1"/>
          <w:spacing w:val="2"/>
          <w:szCs w:val="28"/>
          <w:lang w:val="sq-AL" w:eastAsia="zh-CN"/>
        </w:rPr>
        <w:t xml:space="preserve">: </w:t>
      </w:r>
      <w:r w:rsidRPr="00F10FD2">
        <w:rPr>
          <w:rFonts w:cs="Times New Roman"/>
          <w:color w:val="000000" w:themeColor="text1"/>
          <w:spacing w:val="2"/>
          <w:szCs w:val="28"/>
          <w:lang w:val="sq-AL"/>
        </w:rPr>
        <w:t xml:space="preserve">Trong </w:t>
      </w:r>
      <w:r w:rsidRPr="00F10FD2">
        <w:rPr>
          <w:rFonts w:cs="Times New Roman"/>
          <w:color w:val="000000" w:themeColor="text1"/>
          <w:spacing w:val="2"/>
          <w:szCs w:val="28"/>
          <w:lang w:val="nl-NL" w:eastAsia="ko-KR"/>
        </w:rPr>
        <w:t xml:space="preserve">Khu kinh tế </w:t>
      </w:r>
      <w:r w:rsidRPr="00F10FD2">
        <w:rPr>
          <w:rFonts w:cs="Times New Roman"/>
          <w:color w:val="000000" w:themeColor="text1"/>
          <w:spacing w:val="2"/>
          <w:szCs w:val="28"/>
          <w:lang w:val="sq-AL"/>
        </w:rPr>
        <w:t xml:space="preserve">có 01 KCN (KCN Tiền Hải) với </w:t>
      </w:r>
      <w:r w:rsidRPr="00F10FD2">
        <w:rPr>
          <w:rFonts w:cs="Times New Roman"/>
          <w:color w:val="000000" w:themeColor="text1"/>
          <w:spacing w:val="2"/>
          <w:szCs w:val="28"/>
          <w:lang w:val="nl-NL"/>
        </w:rPr>
        <w:t xml:space="preserve">quy mô </w:t>
      </w:r>
      <w:r w:rsidRPr="00F10FD2">
        <w:rPr>
          <w:rFonts w:cs="Times New Roman"/>
          <w:color w:val="000000" w:themeColor="text1"/>
          <w:spacing w:val="2"/>
          <w:szCs w:val="28"/>
          <w:lang w:val="sq-AL"/>
        </w:rPr>
        <w:t>diện tích 466 ha được hình thành trước khi thành lậ</w:t>
      </w:r>
      <w:r w:rsidR="00E9145C" w:rsidRPr="00F10FD2">
        <w:rPr>
          <w:rFonts w:cs="Times New Roman"/>
          <w:color w:val="000000" w:themeColor="text1"/>
          <w:spacing w:val="2"/>
          <w:szCs w:val="28"/>
          <w:lang w:val="sq-AL"/>
        </w:rPr>
        <w:t>p KKT</w:t>
      </w:r>
      <w:r w:rsidRPr="00F10FD2">
        <w:rPr>
          <w:rFonts w:cs="Times New Roman"/>
          <w:color w:val="000000" w:themeColor="text1"/>
          <w:spacing w:val="2"/>
          <w:szCs w:val="28"/>
          <w:lang w:val="sq-AL"/>
        </w:rPr>
        <w:t xml:space="preserve">. Đến nay đã cho nhà đầu tư hạ tầng thuê đất khoảng 1.370 ha để thực hiện dự án; tỷ lệ lấp đầy bình quân các KCN tính theo diện tích đất đã giao đạt khoảng 46%. </w:t>
      </w:r>
    </w:p>
    <w:p w14:paraId="657E3F9D" w14:textId="66444855" w:rsidR="003B6200" w:rsidRPr="00F10FD2" w:rsidRDefault="0097134B" w:rsidP="003B6200">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q-AL"/>
        </w:rPr>
      </w:pPr>
      <w:r w:rsidRPr="00F10FD2">
        <w:rPr>
          <w:rFonts w:cs="Times New Roman"/>
          <w:i/>
          <w:color w:val="000000" w:themeColor="text1"/>
          <w:spacing w:val="2"/>
          <w:szCs w:val="28"/>
          <w:lang w:val="sq-AL" w:eastAsia="zh-CN"/>
        </w:rPr>
        <w:t xml:space="preserve">- Hạ tầng xã hội: </w:t>
      </w:r>
      <w:r w:rsidRPr="00F10FD2">
        <w:rPr>
          <w:rFonts w:cs="Times New Roman"/>
          <w:color w:val="000000" w:themeColor="text1"/>
          <w:spacing w:val="2"/>
          <w:szCs w:val="28"/>
          <w:lang w:val="sq-AL"/>
        </w:rPr>
        <w:t xml:space="preserve">Đến nay đã chấp thuận chủ trương đầu tư </w:t>
      </w:r>
      <w:r w:rsidR="003B6200" w:rsidRPr="00F10FD2">
        <w:rPr>
          <w:rFonts w:cs="Times New Roman"/>
          <w:color w:val="000000" w:themeColor="text1"/>
          <w:spacing w:val="2"/>
          <w:szCs w:val="28"/>
          <w:lang w:val="sq-AL"/>
        </w:rPr>
        <w:t xml:space="preserve">của một số dự án: </w:t>
      </w:r>
      <w:r w:rsidRPr="00F10FD2">
        <w:rPr>
          <w:rFonts w:cs="Times New Roman"/>
          <w:color w:val="000000" w:themeColor="text1"/>
          <w:spacing w:val="2"/>
          <w:szCs w:val="28"/>
          <w:lang w:val="sq-AL"/>
        </w:rPr>
        <w:t>05 dự án nhà ở thương mại, 08 dự án cơ sở</w:t>
      </w:r>
      <w:r w:rsidR="003B6200" w:rsidRPr="00F10FD2">
        <w:rPr>
          <w:rFonts w:cs="Times New Roman"/>
          <w:color w:val="000000" w:themeColor="text1"/>
          <w:spacing w:val="2"/>
          <w:szCs w:val="28"/>
          <w:lang w:val="sq-AL"/>
        </w:rPr>
        <w:t xml:space="preserve"> lưu trú cho công nhân; </w:t>
      </w:r>
      <w:r w:rsidRPr="00F10FD2">
        <w:rPr>
          <w:rFonts w:cs="Times New Roman"/>
          <w:color w:val="000000" w:themeColor="text1"/>
          <w:spacing w:val="2"/>
          <w:szCs w:val="28"/>
          <w:lang w:val="sq-AL"/>
        </w:rPr>
        <w:t>01 dự án nhà ở xã hội và đang hoàn thiện các thủ tục để lựa chọn nhà đầu tư thực hiện 02 dự án nhà ở xã hộ</w:t>
      </w:r>
      <w:r w:rsidR="003B6200" w:rsidRPr="00F10FD2">
        <w:rPr>
          <w:rFonts w:cs="Times New Roman"/>
          <w:color w:val="000000" w:themeColor="text1"/>
          <w:spacing w:val="2"/>
          <w:szCs w:val="28"/>
          <w:lang w:val="sq-AL"/>
        </w:rPr>
        <w:t>i</w:t>
      </w:r>
      <w:r w:rsidRPr="00F10FD2">
        <w:rPr>
          <w:rFonts w:cs="Times New Roman"/>
          <w:color w:val="000000" w:themeColor="text1"/>
          <w:spacing w:val="2"/>
          <w:szCs w:val="28"/>
          <w:lang w:val="sq-AL"/>
        </w:rPr>
        <w:t>; đã chấp thuận chủ trương một số dự án thương mại, dịch vụ như: Dự án sân gôn Cồn Vành (đã khởi công tháng 6/2025), Dự án tổ hợp khách sạn Saphia Hotel…</w:t>
      </w:r>
    </w:p>
    <w:p w14:paraId="3730FC1A" w14:textId="242CE903" w:rsidR="003B6200" w:rsidRPr="00F10FD2" w:rsidRDefault="003B6200" w:rsidP="000851F1">
      <w:pPr>
        <w:pStyle w:val="Heading6"/>
        <w:rPr>
          <w:lang w:val="sq-AL"/>
        </w:rPr>
      </w:pPr>
      <w:bookmarkStart w:id="28" w:name="_Toc221263983"/>
      <w:r w:rsidRPr="00F10FD2">
        <w:rPr>
          <w:lang w:val="sq-AL"/>
        </w:rPr>
        <w:t>c</w:t>
      </w:r>
      <w:r w:rsidR="00386FA5">
        <w:rPr>
          <w:lang w:val="sq-AL"/>
        </w:rPr>
        <w:t>)</w:t>
      </w:r>
      <w:r w:rsidRPr="00F10FD2">
        <w:rPr>
          <w:lang w:val="sq-AL"/>
        </w:rPr>
        <w:t xml:space="preserve"> Tình hình thu hút đầu tư</w:t>
      </w:r>
      <w:bookmarkEnd w:id="28"/>
    </w:p>
    <w:p w14:paraId="24A60CC7" w14:textId="556B6872" w:rsidR="003B6200" w:rsidRPr="00F10FD2" w:rsidRDefault="007727D6" w:rsidP="003B6200">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Pr>
          <w:rFonts w:cs="Times New Roman"/>
          <w:color w:val="000000" w:themeColor="text1"/>
          <w:spacing w:val="2"/>
          <w:szCs w:val="28"/>
          <w:lang w:val="vi-VN"/>
        </w:rPr>
        <w:t>Đ</w:t>
      </w:r>
      <w:r w:rsidR="003B6200" w:rsidRPr="00F10FD2">
        <w:rPr>
          <w:rFonts w:cs="Times New Roman"/>
          <w:color w:val="000000" w:themeColor="text1"/>
          <w:spacing w:val="2"/>
          <w:szCs w:val="28"/>
          <w:lang w:val="vi-VN"/>
        </w:rPr>
        <w:t>ến nay, trên địa bàn khu kinh tế có 2</w:t>
      </w:r>
      <w:r w:rsidR="003B6200" w:rsidRPr="00F10FD2">
        <w:rPr>
          <w:rFonts w:cs="Times New Roman"/>
          <w:color w:val="000000" w:themeColor="text1"/>
          <w:spacing w:val="2"/>
          <w:szCs w:val="28"/>
          <w:lang w:val="sq-AL"/>
        </w:rPr>
        <w:t>48</w:t>
      </w:r>
      <w:r w:rsidR="003B6200" w:rsidRPr="00F10FD2">
        <w:rPr>
          <w:rFonts w:cs="Times New Roman"/>
          <w:color w:val="000000" w:themeColor="text1"/>
          <w:spacing w:val="2"/>
          <w:szCs w:val="28"/>
          <w:lang w:val="vi-VN"/>
        </w:rPr>
        <w:t xml:space="preserve"> dự án, với tổng vốn đăng ký đầu tư khoảng </w:t>
      </w:r>
      <w:r w:rsidR="003B6200" w:rsidRPr="00F10FD2">
        <w:rPr>
          <w:rFonts w:cs="Times New Roman"/>
          <w:color w:val="000000" w:themeColor="text1"/>
          <w:spacing w:val="2"/>
          <w:szCs w:val="28"/>
          <w:lang w:val="sq-AL"/>
        </w:rPr>
        <w:t>200</w:t>
      </w:r>
      <w:r w:rsidR="003B6200" w:rsidRPr="00F10FD2">
        <w:rPr>
          <w:rFonts w:cs="Times New Roman"/>
          <w:color w:val="000000" w:themeColor="text1"/>
          <w:spacing w:val="2"/>
          <w:szCs w:val="28"/>
          <w:lang w:val="vi-VN"/>
        </w:rPr>
        <w:t xml:space="preserve">.000 tỷ đồng </w:t>
      </w:r>
      <w:r w:rsidR="003B6200" w:rsidRPr="00F10FD2">
        <w:rPr>
          <w:rFonts w:cs="Times New Roman"/>
          <w:i/>
          <w:color w:val="000000" w:themeColor="text1"/>
          <w:spacing w:val="2"/>
          <w:szCs w:val="28"/>
          <w:lang w:val="vi-VN"/>
        </w:rPr>
        <w:t>(không bao gồm dự án nhà ở)</w:t>
      </w:r>
      <w:r w:rsidR="003B6200" w:rsidRPr="00F10FD2">
        <w:rPr>
          <w:rFonts w:cs="Times New Roman"/>
          <w:color w:val="000000" w:themeColor="text1"/>
          <w:spacing w:val="2"/>
          <w:szCs w:val="28"/>
          <w:lang w:val="vi-VN"/>
        </w:rPr>
        <w:t xml:space="preserve">, trong đó có </w:t>
      </w:r>
      <w:r w:rsidR="003B6200" w:rsidRPr="00F10FD2">
        <w:rPr>
          <w:rFonts w:cs="Times New Roman"/>
          <w:color w:val="000000" w:themeColor="text1"/>
          <w:spacing w:val="2"/>
          <w:szCs w:val="28"/>
          <w:lang w:val="sq-AL"/>
        </w:rPr>
        <w:t>75</w:t>
      </w:r>
      <w:r w:rsidR="003B6200" w:rsidRPr="00F10FD2">
        <w:rPr>
          <w:rFonts w:cs="Times New Roman"/>
          <w:color w:val="000000" w:themeColor="text1"/>
          <w:spacing w:val="2"/>
          <w:szCs w:val="28"/>
          <w:lang w:val="vi-VN"/>
        </w:rPr>
        <w:t xml:space="preserve"> dự án đầu tư nước ngoài (FDI), với tổng vốn đầu tư đăng ký khoảng 4,</w:t>
      </w:r>
      <w:r w:rsidR="003B6200" w:rsidRPr="00F10FD2">
        <w:rPr>
          <w:rFonts w:cs="Times New Roman"/>
          <w:color w:val="000000" w:themeColor="text1"/>
          <w:spacing w:val="2"/>
          <w:szCs w:val="28"/>
          <w:lang w:val="sq-AL"/>
        </w:rPr>
        <w:t>6</w:t>
      </w:r>
      <w:r w:rsidR="003B6200" w:rsidRPr="00F10FD2">
        <w:rPr>
          <w:rFonts w:cs="Times New Roman"/>
          <w:color w:val="000000" w:themeColor="text1"/>
          <w:spacing w:val="2"/>
          <w:szCs w:val="28"/>
          <w:lang w:val="vi-VN"/>
        </w:rPr>
        <w:t xml:space="preserve"> tỷ USD, 17</w:t>
      </w:r>
      <w:r w:rsidR="003B6200" w:rsidRPr="00F10FD2">
        <w:rPr>
          <w:rFonts w:cs="Times New Roman"/>
          <w:color w:val="000000" w:themeColor="text1"/>
          <w:spacing w:val="2"/>
          <w:szCs w:val="28"/>
          <w:lang w:val="sq-AL"/>
        </w:rPr>
        <w:t>3</w:t>
      </w:r>
      <w:r w:rsidR="003B6200" w:rsidRPr="00F10FD2">
        <w:rPr>
          <w:rFonts w:cs="Times New Roman"/>
          <w:color w:val="000000" w:themeColor="text1"/>
          <w:spacing w:val="2"/>
          <w:szCs w:val="28"/>
          <w:lang w:val="vi-VN"/>
        </w:rPr>
        <w:t xml:space="preserve"> dự án đầu tư trong nước (DDI), với tổng vốn đầu tư đăng ký khoảng 8</w:t>
      </w:r>
      <w:r w:rsidR="003B6200" w:rsidRPr="00F10FD2">
        <w:rPr>
          <w:rFonts w:cs="Times New Roman"/>
          <w:color w:val="000000" w:themeColor="text1"/>
          <w:spacing w:val="2"/>
          <w:szCs w:val="28"/>
          <w:lang w:val="sq-AL"/>
        </w:rPr>
        <w:t>9</w:t>
      </w:r>
      <w:r w:rsidR="003B6200" w:rsidRPr="00F10FD2">
        <w:rPr>
          <w:rFonts w:cs="Times New Roman"/>
          <w:color w:val="000000" w:themeColor="text1"/>
          <w:spacing w:val="2"/>
          <w:szCs w:val="28"/>
          <w:lang w:val="vi-VN"/>
        </w:rPr>
        <w:t>.</w:t>
      </w:r>
      <w:r w:rsidR="003B6200" w:rsidRPr="00F10FD2">
        <w:rPr>
          <w:rFonts w:cs="Times New Roman"/>
          <w:color w:val="000000" w:themeColor="text1"/>
          <w:spacing w:val="2"/>
          <w:szCs w:val="28"/>
          <w:lang w:val="sq-AL"/>
        </w:rPr>
        <w:t>671</w:t>
      </w:r>
      <w:r w:rsidR="003B6200" w:rsidRPr="00F10FD2">
        <w:rPr>
          <w:rFonts w:cs="Times New Roman"/>
          <w:color w:val="000000" w:themeColor="text1"/>
          <w:spacing w:val="2"/>
          <w:szCs w:val="28"/>
          <w:lang w:val="vi-VN"/>
        </w:rPr>
        <w:t xml:space="preserve"> tỷ đồng. </w:t>
      </w:r>
    </w:p>
    <w:p w14:paraId="0D37880D" w14:textId="4C1405F9" w:rsidR="003B6200" w:rsidRPr="00F10FD2" w:rsidRDefault="003B6200" w:rsidP="000851F1">
      <w:pPr>
        <w:pStyle w:val="Heading6"/>
        <w:rPr>
          <w:lang w:val="sq-AL"/>
        </w:rPr>
      </w:pPr>
      <w:bookmarkStart w:id="29" w:name="_Toc221263984"/>
      <w:r w:rsidRPr="00F10FD2">
        <w:rPr>
          <w:lang w:val="sq-AL"/>
        </w:rPr>
        <w:t>d</w:t>
      </w:r>
      <w:r w:rsidR="00386FA5">
        <w:rPr>
          <w:lang w:val="sq-AL"/>
        </w:rPr>
        <w:t>)</w:t>
      </w:r>
      <w:r w:rsidRPr="00F10FD2">
        <w:rPr>
          <w:lang w:val="sq-AL"/>
        </w:rPr>
        <w:t xml:space="preserve"> Kết quả sản xuất, kinh doanh</w:t>
      </w:r>
      <w:bookmarkEnd w:id="29"/>
    </w:p>
    <w:p w14:paraId="0B8F4E9D" w14:textId="0AD0D7B9" w:rsidR="00074D1C" w:rsidRPr="00787E8B" w:rsidRDefault="00074D1C" w:rsidP="00787E8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af-ZA"/>
        </w:rPr>
      </w:pPr>
      <w:r w:rsidRPr="00F10FD2">
        <w:rPr>
          <w:rFonts w:cs="Times New Roman"/>
          <w:bCs/>
          <w:color w:val="000000" w:themeColor="text1"/>
          <w:spacing w:val="2"/>
          <w:szCs w:val="28"/>
          <w:lang w:val="af-ZA"/>
        </w:rPr>
        <w:t xml:space="preserve">Đến nay, tại Khu kinh tế và các khu công nghiệp trên địa bàn tỉnh Thái Bình (cũ) có 353/410 dự án đã đi vào hoạt động. Giá trị sản xuất công nghiệp </w:t>
      </w:r>
      <w:r w:rsidR="007727D6">
        <w:rPr>
          <w:rFonts w:cs="Times New Roman"/>
          <w:bCs/>
          <w:color w:val="000000" w:themeColor="text1"/>
          <w:spacing w:val="2"/>
          <w:szCs w:val="28"/>
          <w:lang w:val="af-ZA"/>
        </w:rPr>
        <w:t>ư</w:t>
      </w:r>
      <w:r w:rsidRPr="00F10FD2">
        <w:rPr>
          <w:rFonts w:cs="Times New Roman"/>
          <w:bCs/>
          <w:color w:val="000000" w:themeColor="text1"/>
          <w:spacing w:val="2"/>
          <w:szCs w:val="28"/>
          <w:lang w:val="af-ZA"/>
        </w:rPr>
        <w:t>ớ</w:t>
      </w:r>
      <w:r w:rsidR="007727D6">
        <w:rPr>
          <w:rFonts w:cs="Times New Roman"/>
          <w:bCs/>
          <w:color w:val="000000" w:themeColor="text1"/>
          <w:spacing w:val="2"/>
          <w:szCs w:val="28"/>
          <w:lang w:val="af-ZA"/>
        </w:rPr>
        <w:t xml:space="preserve">c </w:t>
      </w:r>
      <w:r w:rsidRPr="00F10FD2">
        <w:rPr>
          <w:rFonts w:cs="Times New Roman"/>
          <w:bCs/>
          <w:color w:val="000000" w:themeColor="text1"/>
          <w:spacing w:val="2"/>
          <w:szCs w:val="28"/>
          <w:lang w:val="af-ZA"/>
        </w:rPr>
        <w:t xml:space="preserve">năm 2025 khoảng 81.235 tỷ đồng, tăng khoảng 22% so với cùng kỳ năm 2024 </w:t>
      </w:r>
      <w:r w:rsidRPr="00F10FD2">
        <w:rPr>
          <w:rFonts w:cs="Times New Roman"/>
          <w:bCs/>
          <w:i/>
          <w:color w:val="000000" w:themeColor="text1"/>
          <w:spacing w:val="2"/>
          <w:szCs w:val="28"/>
          <w:lang w:val="af-ZA"/>
        </w:rPr>
        <w:t>(trong đó: Khu kinh tế ước đạt 40.935 tỷ đồng, các khu công nghiệp ngoài Khu kinh tế ước đạt 40.600 tỷ đồ</w:t>
      </w:r>
      <w:r w:rsidR="00787E8B">
        <w:rPr>
          <w:rFonts w:cs="Times New Roman"/>
          <w:bCs/>
          <w:i/>
          <w:color w:val="000000" w:themeColor="text1"/>
          <w:spacing w:val="2"/>
          <w:szCs w:val="28"/>
          <w:lang w:val="af-ZA"/>
        </w:rPr>
        <w:t>ng.</w:t>
      </w:r>
    </w:p>
    <w:p w14:paraId="425FD351" w14:textId="58152905" w:rsidR="00074D1C" w:rsidRPr="00F10FD2" w:rsidRDefault="00074D1C" w:rsidP="00074D1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af-ZA"/>
        </w:rPr>
      </w:pPr>
      <w:r w:rsidRPr="00F10FD2">
        <w:rPr>
          <w:rFonts w:cs="Times New Roman"/>
          <w:bCs/>
          <w:color w:val="000000" w:themeColor="text1"/>
          <w:spacing w:val="2"/>
          <w:szCs w:val="28"/>
          <w:lang w:val="af-ZA"/>
        </w:rPr>
        <w:lastRenderedPageBreak/>
        <w:t xml:space="preserve">Doanh thu hàng hóa </w:t>
      </w:r>
      <w:r w:rsidR="007727D6">
        <w:rPr>
          <w:rFonts w:cs="Times New Roman"/>
          <w:bCs/>
          <w:color w:val="000000" w:themeColor="text1"/>
          <w:spacing w:val="2"/>
          <w:szCs w:val="28"/>
          <w:lang w:val="af-ZA"/>
        </w:rPr>
        <w:t>ư</w:t>
      </w:r>
      <w:r w:rsidRPr="00F10FD2">
        <w:rPr>
          <w:rFonts w:cs="Times New Roman"/>
          <w:bCs/>
          <w:color w:val="000000" w:themeColor="text1"/>
          <w:spacing w:val="2"/>
          <w:szCs w:val="28"/>
          <w:lang w:val="af-ZA"/>
        </w:rPr>
        <w:t xml:space="preserve">ớc cả năm 2025 đạt 83.187 tỷ đồng, tăng 21% so với cùng kỳ năm 2024 </w:t>
      </w:r>
      <w:r w:rsidRPr="00F10FD2">
        <w:rPr>
          <w:rFonts w:cs="Times New Roman"/>
          <w:bCs/>
          <w:i/>
          <w:color w:val="000000" w:themeColor="text1"/>
          <w:spacing w:val="2"/>
          <w:szCs w:val="28"/>
          <w:lang w:val="af-ZA"/>
        </w:rPr>
        <w:t>(trong đó: Khu kinh tế ước đạt 41.787 tỷ đồng,; khu công nghiệp ngoài Khu kinh tế ước đạt 41.400 tỷ đồng)</w:t>
      </w:r>
      <w:r w:rsidRPr="00F10FD2">
        <w:rPr>
          <w:rFonts w:cs="Times New Roman"/>
          <w:bCs/>
          <w:color w:val="000000" w:themeColor="text1"/>
          <w:spacing w:val="2"/>
          <w:szCs w:val="28"/>
          <w:lang w:val="af-ZA"/>
        </w:rPr>
        <w:t>.</w:t>
      </w:r>
    </w:p>
    <w:p w14:paraId="713AAB3B" w14:textId="6FE31B13" w:rsidR="00074D1C" w:rsidRPr="00F10FD2" w:rsidRDefault="00074D1C" w:rsidP="00074D1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af-ZA"/>
        </w:rPr>
      </w:pPr>
      <w:r w:rsidRPr="00F10FD2">
        <w:rPr>
          <w:rFonts w:cs="Times New Roman"/>
          <w:bCs/>
          <w:color w:val="000000" w:themeColor="text1"/>
          <w:spacing w:val="2"/>
          <w:szCs w:val="28"/>
          <w:lang w:val="af-ZA"/>
        </w:rPr>
        <w:t xml:space="preserve">Giá trị xuất khẩu </w:t>
      </w:r>
      <w:r w:rsidR="007727D6">
        <w:rPr>
          <w:rFonts w:cs="Times New Roman"/>
          <w:bCs/>
          <w:color w:val="000000" w:themeColor="text1"/>
          <w:spacing w:val="2"/>
          <w:szCs w:val="28"/>
          <w:lang w:val="af-ZA"/>
        </w:rPr>
        <w:t>ước</w:t>
      </w:r>
      <w:r w:rsidRPr="00F10FD2">
        <w:rPr>
          <w:rFonts w:cs="Times New Roman"/>
          <w:bCs/>
          <w:color w:val="000000" w:themeColor="text1"/>
          <w:spacing w:val="2"/>
          <w:szCs w:val="28"/>
          <w:lang w:val="af-ZA"/>
        </w:rPr>
        <w:t xml:space="preserve"> cả năm 2025 đạt 2.393,9 triệu USD, tăng 16,8% so với cùng kỳ năm 2024</w:t>
      </w:r>
      <w:r w:rsidRPr="00F10FD2">
        <w:rPr>
          <w:rFonts w:cs="Times New Roman"/>
          <w:bCs/>
          <w:i/>
          <w:color w:val="000000" w:themeColor="text1"/>
          <w:spacing w:val="2"/>
          <w:szCs w:val="28"/>
          <w:lang w:val="af-ZA"/>
        </w:rPr>
        <w:t>(trong đó: Khu kinh tế ước đạt 1.501,1 triệu USD, khu công nghiệp ngoài Khu kinh tế ước đạt 892,8 triệu USD).</w:t>
      </w:r>
    </w:p>
    <w:p w14:paraId="72C7EA58" w14:textId="436F1AEB" w:rsidR="00074D1C" w:rsidRPr="00F10FD2" w:rsidRDefault="00074D1C" w:rsidP="00074D1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af-ZA"/>
        </w:rPr>
      </w:pPr>
      <w:r w:rsidRPr="00F10FD2">
        <w:rPr>
          <w:rFonts w:cs="Times New Roman"/>
          <w:bCs/>
          <w:color w:val="000000" w:themeColor="text1"/>
          <w:spacing w:val="2"/>
          <w:szCs w:val="28"/>
          <w:lang w:val="af-ZA"/>
        </w:rPr>
        <w:t xml:space="preserve">Giá trị nhập khẩu </w:t>
      </w:r>
      <w:r w:rsidR="007727D6">
        <w:rPr>
          <w:rFonts w:cs="Times New Roman"/>
          <w:bCs/>
          <w:color w:val="000000" w:themeColor="text1"/>
          <w:spacing w:val="2"/>
          <w:szCs w:val="28"/>
          <w:lang w:val="af-ZA"/>
        </w:rPr>
        <w:t>ước</w:t>
      </w:r>
      <w:r w:rsidRPr="00F10FD2">
        <w:rPr>
          <w:rFonts w:cs="Times New Roman"/>
          <w:bCs/>
          <w:color w:val="000000" w:themeColor="text1"/>
          <w:spacing w:val="2"/>
          <w:szCs w:val="28"/>
          <w:lang w:val="af-ZA"/>
        </w:rPr>
        <w:t xml:space="preserve"> cả năm 2025 đạt 2.273,9 triệu USD, tăng 13,2% so với cùng kỳ năm 2024</w:t>
      </w:r>
      <w:r w:rsidR="007727D6">
        <w:rPr>
          <w:rFonts w:cs="Times New Roman"/>
          <w:bCs/>
          <w:color w:val="000000" w:themeColor="text1"/>
          <w:spacing w:val="2"/>
          <w:szCs w:val="28"/>
          <w:lang w:val="af-ZA"/>
        </w:rPr>
        <w:t xml:space="preserve"> </w:t>
      </w:r>
      <w:r w:rsidRPr="00F10FD2">
        <w:rPr>
          <w:rFonts w:cs="Times New Roman"/>
          <w:bCs/>
          <w:i/>
          <w:color w:val="000000" w:themeColor="text1"/>
          <w:spacing w:val="2"/>
          <w:szCs w:val="28"/>
          <w:lang w:val="af-ZA"/>
        </w:rPr>
        <w:t>(trong đó: Khu kinh tế ước đạt 1.361,3 triệu USD, khu công nghiệp ngoài Khu kinh tế ước đạt 912,6triệu USD)</w:t>
      </w:r>
    </w:p>
    <w:p w14:paraId="7A76322B" w14:textId="2B395840" w:rsidR="00074D1C" w:rsidRPr="00F10FD2" w:rsidRDefault="00074D1C" w:rsidP="00074D1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af-ZA"/>
        </w:rPr>
      </w:pPr>
      <w:r w:rsidRPr="00F10FD2">
        <w:rPr>
          <w:rFonts w:cs="Times New Roman"/>
          <w:bCs/>
          <w:color w:val="000000" w:themeColor="text1"/>
          <w:spacing w:val="2"/>
          <w:szCs w:val="28"/>
          <w:lang w:val="af-ZA"/>
        </w:rPr>
        <w:t xml:space="preserve">Thuế và các khoản nộp ngân sách nhà nước </w:t>
      </w:r>
      <w:r w:rsidR="007727D6">
        <w:rPr>
          <w:rFonts w:cs="Times New Roman"/>
          <w:bCs/>
          <w:color w:val="000000" w:themeColor="text1"/>
          <w:spacing w:val="2"/>
          <w:szCs w:val="28"/>
          <w:lang w:val="af-ZA"/>
        </w:rPr>
        <w:t>ư</w:t>
      </w:r>
      <w:r w:rsidRPr="00F10FD2">
        <w:rPr>
          <w:rFonts w:cs="Times New Roman"/>
          <w:bCs/>
          <w:color w:val="000000" w:themeColor="text1"/>
          <w:spacing w:val="2"/>
          <w:szCs w:val="28"/>
          <w:lang w:val="af-ZA"/>
        </w:rPr>
        <w:t>ớc cả năm 2025 đạt 3.202 tỷ đồng, tăng 12% so với cùng kỳ năm 2024</w:t>
      </w:r>
      <w:r w:rsidRPr="00F10FD2">
        <w:rPr>
          <w:rFonts w:cs="Times New Roman"/>
          <w:bCs/>
          <w:i/>
          <w:color w:val="000000" w:themeColor="text1"/>
          <w:spacing w:val="2"/>
          <w:szCs w:val="28"/>
          <w:lang w:val="af-ZA"/>
        </w:rPr>
        <w:t>(trong đó: Khu kinh tế ước đạt 2.086 tỷ đồng, khu công nghiệp ngoài Khu kinh tế ước đạt 1.116 tỷ đồng).</w:t>
      </w:r>
    </w:p>
    <w:p w14:paraId="0B5D7A09" w14:textId="58DD9D31" w:rsidR="00074D1C" w:rsidRPr="00787E8B" w:rsidRDefault="007727D6" w:rsidP="00074D1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Cs/>
          <w:color w:val="000000" w:themeColor="text1"/>
          <w:spacing w:val="2"/>
          <w:szCs w:val="28"/>
          <w:lang w:val="af-ZA"/>
        </w:rPr>
      </w:pPr>
      <w:r w:rsidRPr="00787E8B">
        <w:rPr>
          <w:rFonts w:cs="Times New Roman"/>
          <w:bCs/>
          <w:color w:val="000000" w:themeColor="text1"/>
          <w:spacing w:val="2"/>
          <w:szCs w:val="28"/>
          <w:lang w:val="af-ZA"/>
        </w:rPr>
        <w:t>Đ</w:t>
      </w:r>
      <w:r w:rsidR="00074D1C" w:rsidRPr="00787E8B">
        <w:rPr>
          <w:rFonts w:cs="Times New Roman"/>
          <w:bCs/>
          <w:color w:val="000000" w:themeColor="text1"/>
          <w:spacing w:val="2"/>
          <w:szCs w:val="28"/>
          <w:lang w:val="af-ZA"/>
        </w:rPr>
        <w:t>ến hết năm 2025 lao động làm việc trong các doanh nghiệp khu kinh tế, khu công nghiệp đạt 80.040 người, tăng 3,4% so với cùng kỳ năm 2024</w:t>
      </w:r>
      <w:r w:rsidR="000352C7" w:rsidRPr="00787E8B">
        <w:rPr>
          <w:rFonts w:cs="Times New Roman"/>
          <w:bCs/>
          <w:color w:val="000000" w:themeColor="text1"/>
          <w:spacing w:val="2"/>
          <w:szCs w:val="28"/>
          <w:lang w:val="af-ZA"/>
        </w:rPr>
        <w:t xml:space="preserve"> </w:t>
      </w:r>
      <w:r w:rsidR="006035EA" w:rsidRPr="00787E8B">
        <w:rPr>
          <w:rFonts w:cs="Times New Roman"/>
          <w:bCs/>
          <w:i/>
          <w:color w:val="000000" w:themeColor="text1"/>
          <w:spacing w:val="2"/>
          <w:szCs w:val="28"/>
          <w:lang w:val="af-ZA"/>
        </w:rPr>
        <w:t>(trong đó: Khu kinh tế khoảng 34.090 người, khu công nghiệp ngoài Khu kinh tế khoảng 45.</w:t>
      </w:r>
      <w:r w:rsidR="00787E8B" w:rsidRPr="00787E8B">
        <w:rPr>
          <w:rFonts w:cs="Times New Roman"/>
          <w:bCs/>
          <w:i/>
          <w:color w:val="000000" w:themeColor="text1"/>
          <w:spacing w:val="2"/>
          <w:szCs w:val="28"/>
          <w:lang w:val="af-ZA"/>
        </w:rPr>
        <w:t>95</w:t>
      </w:r>
      <w:r w:rsidR="006035EA" w:rsidRPr="00787E8B">
        <w:rPr>
          <w:rFonts w:cs="Times New Roman"/>
          <w:bCs/>
          <w:i/>
          <w:color w:val="000000" w:themeColor="text1"/>
          <w:spacing w:val="2"/>
          <w:szCs w:val="28"/>
          <w:lang w:val="af-ZA"/>
        </w:rPr>
        <w:t>0 người</w:t>
      </w:r>
      <w:r w:rsidR="00787E8B" w:rsidRPr="00787E8B">
        <w:rPr>
          <w:rFonts w:cs="Times New Roman"/>
          <w:bCs/>
          <w:color w:val="000000" w:themeColor="text1"/>
          <w:spacing w:val="2"/>
          <w:szCs w:val="28"/>
          <w:lang w:val="af-ZA"/>
        </w:rPr>
        <w:t>)</w:t>
      </w:r>
    </w:p>
    <w:p w14:paraId="2015681E" w14:textId="04FD8D5A" w:rsidR="0057677B" w:rsidRPr="00F10FD2" w:rsidRDefault="003B6200" w:rsidP="00F10FD2">
      <w:pPr>
        <w:pStyle w:val="Heading5"/>
        <w:rPr>
          <w:bCs/>
          <w:color w:val="000000" w:themeColor="text1"/>
          <w:lang w:val="vi-VN"/>
        </w:rPr>
      </w:pPr>
      <w:bookmarkStart w:id="30" w:name="_Toc221263985"/>
      <w:r w:rsidRPr="00F10FD2">
        <w:rPr>
          <w:color w:val="000000" w:themeColor="text1"/>
          <w:lang w:val="af-ZA"/>
        </w:rPr>
        <w:t>2.1.2. C</w:t>
      </w:r>
      <w:r w:rsidR="000770C7" w:rsidRPr="00F10FD2">
        <w:rPr>
          <w:bCs/>
          <w:color w:val="000000" w:themeColor="text1"/>
          <w:lang w:val="vi-VN"/>
        </w:rPr>
        <w:t>ác KCN</w:t>
      </w:r>
      <w:bookmarkEnd w:id="30"/>
    </w:p>
    <w:p w14:paraId="0E245FF5" w14:textId="346E428D" w:rsidR="00074D1C" w:rsidRPr="00C61BD0" w:rsidRDefault="00074D1C" w:rsidP="00135D35">
      <w:pPr>
        <w:pStyle w:val="Heading6"/>
        <w:rPr>
          <w:lang w:val="af-ZA"/>
        </w:rPr>
      </w:pPr>
      <w:bookmarkStart w:id="31" w:name="_Toc221263986"/>
      <w:r w:rsidRPr="00C61BD0">
        <w:rPr>
          <w:lang w:val="af-ZA"/>
        </w:rPr>
        <w:t>a</w:t>
      </w:r>
      <w:r w:rsidR="00A65809">
        <w:rPr>
          <w:lang w:val="af-ZA"/>
        </w:rPr>
        <w:t>)</w:t>
      </w:r>
      <w:r w:rsidRPr="00C61BD0">
        <w:rPr>
          <w:lang w:val="af-ZA"/>
        </w:rPr>
        <w:t xml:space="preserve"> Về quy hoạch, thành lập</w:t>
      </w:r>
      <w:bookmarkEnd w:id="31"/>
    </w:p>
    <w:p w14:paraId="1CA1B62E" w14:textId="77777777" w:rsidR="006D149F" w:rsidRDefault="00074D1C" w:rsidP="006D149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spacing w:val="2"/>
          <w:szCs w:val="28"/>
          <w:lang w:val="sq-AL"/>
        </w:rPr>
      </w:pPr>
      <w:r w:rsidRPr="00F10FD2">
        <w:rPr>
          <w:rFonts w:cs="Times New Roman"/>
          <w:color w:val="000000" w:themeColor="text1"/>
          <w:spacing w:val="2"/>
          <w:szCs w:val="28"/>
          <w:lang w:val="af-ZA"/>
        </w:rPr>
        <w:t xml:space="preserve">Tỉnh Hưng Yên </w:t>
      </w:r>
      <w:r w:rsidRPr="00F10FD2">
        <w:rPr>
          <w:rFonts w:cs="Times New Roman"/>
          <w:color w:val="000000" w:themeColor="text1"/>
          <w:spacing w:val="2"/>
          <w:szCs w:val="28"/>
          <w:lang w:val="vi-VN"/>
        </w:rPr>
        <w:t xml:space="preserve">(mới) hiện </w:t>
      </w:r>
      <w:r w:rsidRPr="00F10FD2">
        <w:rPr>
          <w:rFonts w:cs="Times New Roman"/>
          <w:color w:val="000000" w:themeColor="text1"/>
          <w:spacing w:val="2"/>
          <w:szCs w:val="28"/>
          <w:lang w:val="af-ZA"/>
        </w:rPr>
        <w:t xml:space="preserve">có 43 KCN (nằm ngoài KKT) được quy hoạch phát triển, với diện tích </w:t>
      </w:r>
      <w:r w:rsidR="006D149F">
        <w:rPr>
          <w:bCs/>
          <w:spacing w:val="2"/>
          <w:szCs w:val="28"/>
          <w:lang w:val="sq-AL"/>
        </w:rPr>
        <w:t xml:space="preserve">khoảng </w:t>
      </w:r>
      <w:r w:rsidR="00923D04" w:rsidRPr="00264CD7">
        <w:rPr>
          <w:bCs/>
          <w:spacing w:val="2"/>
          <w:szCs w:val="28"/>
          <w:lang w:val="sq-AL"/>
        </w:rPr>
        <w:t xml:space="preserve">13.533,63ha. Trong số các KCN được quy hoạch, có 23 KCN đã được thành lập với tổng diện tích khoảng 5.039,16ha, tổng vốn đầu tư khoảng 36.521,74 tỷ đồng và 412,2 triệu USD. </w:t>
      </w:r>
      <w:bookmarkStart w:id="32" w:name="_Toc221263987"/>
    </w:p>
    <w:p w14:paraId="1F618494" w14:textId="77777777" w:rsidR="0091045F" w:rsidRDefault="00D60C13"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6D149F">
        <w:rPr>
          <w:rFonts w:eastAsia="Times New Roman"/>
          <w:i/>
          <w:lang w:val="nl-NL"/>
        </w:rPr>
        <w:t>b</w:t>
      </w:r>
      <w:r w:rsidR="00A65809" w:rsidRPr="006D149F">
        <w:rPr>
          <w:rFonts w:eastAsia="Times New Roman"/>
          <w:i/>
          <w:lang w:val="nl-NL"/>
        </w:rPr>
        <w:t>)</w:t>
      </w:r>
      <w:r w:rsidRPr="006D149F">
        <w:rPr>
          <w:rFonts w:eastAsia="Times New Roman"/>
          <w:i/>
          <w:lang w:val="nl-NL"/>
        </w:rPr>
        <w:t xml:space="preserve"> Tình hình đầu tư hạ tầng và hoạt động</w:t>
      </w:r>
      <w:bookmarkStart w:id="33" w:name="_Toc221263988"/>
      <w:bookmarkEnd w:id="32"/>
    </w:p>
    <w:p w14:paraId="46914A77"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bCs/>
          <w:spacing w:val="2"/>
          <w:szCs w:val="28"/>
          <w:lang w:val="sq-AL"/>
        </w:rPr>
        <w:t>Các KCN đã GPMB được khoảng 3.578ha, được nhà nước cho thuê khoảng 3.422,6ha. Tổng diện tích đất đã cho các nhà đầu tư thứ cấp thuê khoảng 1.849,3ha; tỷ lệ lấp đầy khoảng 51,7% (1.849,3/3.577ha). Đến nay, trên địa bàn tỉnh đã có 15 KCN đã đi vào hoạt động và tiếp nhận được khoảng 906 dự án đầu tư với tổng số vốn đăng ký khoảng 8.092 triệu USD và 95.876,27 tỷ đồng. Cụ thể:</w:t>
      </w:r>
    </w:p>
    <w:p w14:paraId="053F1F9E"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sq-AL"/>
        </w:rPr>
        <w:t>(</w:t>
      </w:r>
      <w:r w:rsidRPr="00264CD7">
        <w:rPr>
          <w:spacing w:val="2"/>
          <w:szCs w:val="28"/>
          <w:lang w:val="af-ZA"/>
        </w:rPr>
        <w:t>1). KCN Phố Nối A (688,94 ha)</w:t>
      </w:r>
      <w:r w:rsidRPr="00264CD7">
        <w:rPr>
          <w:spacing w:val="2"/>
          <w:szCs w:val="28"/>
          <w:lang w:val="sq-AL"/>
        </w:rPr>
        <w:t>: Đ</w:t>
      </w:r>
      <w:r w:rsidRPr="00264CD7">
        <w:rPr>
          <w:spacing w:val="2"/>
          <w:szCs w:val="28"/>
          <w:lang w:val="af-ZA"/>
        </w:rPr>
        <w:t>ã xây dựng hạ tầng được khoảng 638 ha (Đạt 93%). Trong KCN đã tiếp nhận được 235 dự án đầu tư, với tổng vốn đầu tư đăng ký khoảng 1.282 triệu USD và 33.743 tỷ đồng.</w:t>
      </w:r>
      <w:r w:rsidRPr="00264CD7">
        <w:rPr>
          <w:iCs/>
          <w:spacing w:val="2"/>
          <w:szCs w:val="28"/>
          <w:lang w:val="af-ZA"/>
        </w:rPr>
        <w:t xml:space="preserve"> Tổ</w:t>
      </w:r>
      <w:r w:rsidRPr="00264CD7">
        <w:rPr>
          <w:spacing w:val="2"/>
          <w:szCs w:val="28"/>
          <w:lang w:val="af-ZA"/>
        </w:rPr>
        <w:t xml:space="preserve">ng diện tích đất công nghiệp đã cho thuê khoảng 452 ha, đạt 92 % diện tích đất công nghiệp có thể cho thuê của KCN. </w:t>
      </w:r>
    </w:p>
    <w:p w14:paraId="7E7A56DC"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(2). KCN Dệt may Phố Nối (121,81 ha): Đã</w:t>
      </w:r>
      <w:r w:rsidRPr="00264CD7">
        <w:rPr>
          <w:spacing w:val="2"/>
          <w:szCs w:val="28"/>
          <w:lang w:val="vi-VN"/>
        </w:rPr>
        <w:t xml:space="preserve"> xây dựng đồng bộ kết cấu hạ tầng kỹ thuật toàn bộ diện tích của KCN</w:t>
      </w:r>
      <w:r w:rsidRPr="00264CD7">
        <w:rPr>
          <w:spacing w:val="2"/>
          <w:szCs w:val="28"/>
          <w:lang w:val="af-ZA"/>
        </w:rPr>
        <w:t xml:space="preserve">. Trong KCN đã tiếp nhận được 67 dự </w:t>
      </w:r>
      <w:r w:rsidRPr="00264CD7">
        <w:rPr>
          <w:spacing w:val="2"/>
          <w:szCs w:val="28"/>
          <w:lang w:val="af-ZA"/>
        </w:rPr>
        <w:lastRenderedPageBreak/>
        <w:t>án đầu tư, với tổng vốn đầu tư đăng ký khoảng 589 triệu USD và 3.137 tỷ đồng.</w:t>
      </w:r>
      <w:r w:rsidRPr="00264CD7">
        <w:rPr>
          <w:iCs/>
          <w:spacing w:val="2"/>
          <w:szCs w:val="28"/>
          <w:lang w:val="af-ZA"/>
        </w:rPr>
        <w:t xml:space="preserve"> Tổ</w:t>
      </w:r>
      <w:r w:rsidRPr="00264CD7">
        <w:rPr>
          <w:spacing w:val="2"/>
          <w:szCs w:val="28"/>
          <w:lang w:val="af-ZA"/>
        </w:rPr>
        <w:t xml:space="preserve">ng diện tích đất công nghiệp đã cho thuê khoảng 93 ha, đạt 100 % diện tích đất công nghiệp có thể cho thuê của KCN. </w:t>
      </w:r>
    </w:p>
    <w:p w14:paraId="59968488"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(3). KCN Thăng Long II (525,7 ha): Đã</w:t>
      </w:r>
      <w:r w:rsidRPr="00264CD7">
        <w:rPr>
          <w:spacing w:val="2"/>
          <w:szCs w:val="28"/>
          <w:lang w:val="vi-VN"/>
        </w:rPr>
        <w:t xml:space="preserve"> xây dựng đồng bộ kết cấu hạ tầng kỹ thuật toàn bộ diện tích của KCN</w:t>
      </w:r>
      <w:r w:rsidRPr="00264CD7">
        <w:rPr>
          <w:spacing w:val="2"/>
          <w:szCs w:val="28"/>
          <w:lang w:val="af-ZA"/>
        </w:rPr>
        <w:t>. Trong KCN đã tiếp nhận được 108 dự án đầu tư, với tổng vốn đầu tư đăng ký khoảng 4.063 triệu USD và 1.816 tỷ đồng.</w:t>
      </w:r>
      <w:r w:rsidRPr="00264CD7">
        <w:rPr>
          <w:iCs/>
          <w:spacing w:val="2"/>
          <w:szCs w:val="28"/>
          <w:lang w:val="af-ZA"/>
        </w:rPr>
        <w:t xml:space="preserve"> Tổ</w:t>
      </w:r>
      <w:r w:rsidRPr="00264CD7">
        <w:rPr>
          <w:spacing w:val="2"/>
          <w:szCs w:val="28"/>
          <w:lang w:val="af-ZA"/>
        </w:rPr>
        <w:t xml:space="preserve">ng diện tích đất công nghiệp đã cho thuê khoảng 300 ha, đạt 75 % diện tích đất công nghiệp có thể cho thuê của KCN. </w:t>
      </w:r>
    </w:p>
    <w:p w14:paraId="40FE75A5"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(4) KCN Minh Đức (198 ha): KCN đã GPMB khoảng 187,42 ha (Đạt 94%), trong đó được UBND tỉnh cho thuê 131,65 ha (Đạt 66%), đã xây dựng hạ tầng được khoảng 117 ha (Đạt 59%). Trong KCN đã tiếp nhận được 44 dự án đầu tư, với tổng vốn đầu tư đăng ký khoảng 93,6 triệu USD và 1.203 tỷ đồng.</w:t>
      </w:r>
      <w:r w:rsidRPr="00264CD7">
        <w:rPr>
          <w:iCs/>
          <w:spacing w:val="2"/>
          <w:szCs w:val="28"/>
          <w:lang w:val="af-ZA"/>
        </w:rPr>
        <w:t xml:space="preserve"> Tổ</w:t>
      </w:r>
      <w:r w:rsidRPr="00264CD7">
        <w:rPr>
          <w:spacing w:val="2"/>
          <w:szCs w:val="28"/>
          <w:lang w:val="af-ZA"/>
        </w:rPr>
        <w:t xml:space="preserve">ng diện tích đất công nghiệp đã cho thuê khoảng 52 ha, đạt 34 % diện tích đất công nghiệp có thể cho thuê của KCN. </w:t>
      </w:r>
    </w:p>
    <w:p w14:paraId="3E1B1AEB"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(5) KCN Minh Quang (150 ha): Đã</w:t>
      </w:r>
      <w:r w:rsidRPr="00264CD7">
        <w:rPr>
          <w:spacing w:val="2"/>
          <w:szCs w:val="28"/>
          <w:lang w:val="vi-VN"/>
        </w:rPr>
        <w:t xml:space="preserve"> xây dựng đồng bộ kết cấu hạ tầng kỹ thuật toàn bộ diện tích của KC</w:t>
      </w:r>
      <w:r w:rsidRPr="00264CD7">
        <w:rPr>
          <w:spacing w:val="2"/>
          <w:szCs w:val="28"/>
          <w:lang w:val="af-ZA"/>
        </w:rPr>
        <w:t>N. Trong KCN đã tiếp nhận được 50 dự án đầu tư, với tổng vốn đầu tư đăng ký khoảng 285 triệu USD và 3.746 tỷ đồng.</w:t>
      </w:r>
      <w:r w:rsidRPr="00264CD7">
        <w:rPr>
          <w:iCs/>
          <w:spacing w:val="2"/>
          <w:szCs w:val="28"/>
          <w:lang w:val="af-ZA"/>
        </w:rPr>
        <w:t xml:space="preserve"> Tổ</w:t>
      </w:r>
      <w:r w:rsidRPr="00264CD7">
        <w:rPr>
          <w:spacing w:val="2"/>
          <w:szCs w:val="28"/>
          <w:lang w:val="af-ZA"/>
        </w:rPr>
        <w:t xml:space="preserve">ng diện tích đất công nghiệp đã cho thuê khoảng 81 ha, đạt 73% diện tích đất công nghiệp có thể cho thuê của KCN. </w:t>
      </w:r>
    </w:p>
    <w:p w14:paraId="760D89C4"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(6) KC</w:t>
      </w:r>
      <w:r w:rsidRPr="00264CD7">
        <w:rPr>
          <w:spacing w:val="2"/>
          <w:szCs w:val="28"/>
          <w:lang w:val="vi-VN"/>
        </w:rPr>
        <w:t>N Yên Mỹ</w:t>
      </w:r>
      <w:r w:rsidRPr="00264CD7">
        <w:rPr>
          <w:spacing w:val="2"/>
          <w:szCs w:val="28"/>
          <w:lang w:val="af-ZA"/>
        </w:rPr>
        <w:t xml:space="preserve"> (280 ha): Đã đầu tư xây dựng hạ tầng được khoảng 242,2 ha (đạt 87%). Trong KCN đã tiếp nhận được 75 dự án đầu tư, với tổng vốn đầu tư đăng ký khoảng 579 triệu USD và 4.495 tỷ đồng.</w:t>
      </w:r>
      <w:r w:rsidRPr="00264CD7">
        <w:rPr>
          <w:iCs/>
          <w:spacing w:val="2"/>
          <w:szCs w:val="28"/>
          <w:lang w:val="af-ZA"/>
        </w:rPr>
        <w:t xml:space="preserve"> Tổ</w:t>
      </w:r>
      <w:r w:rsidRPr="00264CD7">
        <w:rPr>
          <w:spacing w:val="2"/>
          <w:szCs w:val="28"/>
          <w:lang w:val="af-ZA"/>
        </w:rPr>
        <w:t xml:space="preserve">ng diện tích đất công nghiệp đã cho thuê khoảng 162 ha, đạt 79% diện tích đất công nghiệp có thể cho thuê của KCN. </w:t>
      </w:r>
    </w:p>
    <w:p w14:paraId="72241856"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spacing w:val="2"/>
          <w:szCs w:val="28"/>
          <w:lang w:val="af-ZA"/>
        </w:rPr>
      </w:pPr>
      <w:r w:rsidRPr="00264CD7">
        <w:rPr>
          <w:spacing w:val="2"/>
          <w:szCs w:val="28"/>
          <w:lang w:val="af-ZA"/>
        </w:rPr>
        <w:t>(7) KC</w:t>
      </w:r>
      <w:r w:rsidRPr="00264CD7">
        <w:rPr>
          <w:spacing w:val="2"/>
          <w:szCs w:val="28"/>
          <w:lang w:val="vi-VN"/>
        </w:rPr>
        <w:t>N Yên Mỹ</w:t>
      </w:r>
      <w:r w:rsidRPr="00264CD7">
        <w:rPr>
          <w:spacing w:val="2"/>
          <w:szCs w:val="28"/>
          <w:lang w:val="af-ZA"/>
        </w:rPr>
        <w:t xml:space="preserve"> II (313,5 ha): Đã xây dựng hạ tầng được khoảng 296,4 ha (Đạt 95%). Trong KCN đã tiếp nhận được 71 dự án đầu tư, với tổng vốn đầu tư đăng ký khoảng 383 triệu USD và 6.269 tỷ đồng.</w:t>
      </w:r>
      <w:r w:rsidRPr="00264CD7">
        <w:rPr>
          <w:iCs/>
          <w:spacing w:val="2"/>
          <w:szCs w:val="28"/>
          <w:lang w:val="af-ZA"/>
        </w:rPr>
        <w:t xml:space="preserve"> Tổ</w:t>
      </w:r>
      <w:r w:rsidRPr="00264CD7">
        <w:rPr>
          <w:spacing w:val="2"/>
          <w:szCs w:val="28"/>
          <w:lang w:val="af-ZA"/>
        </w:rPr>
        <w:t>ng diện tích đất công nghiệp đã cho thuê khoảng 116 ha, đạt 53% diện tích đất công nghiệp có thể cho thuê củ</w:t>
      </w:r>
      <w:r>
        <w:rPr>
          <w:spacing w:val="2"/>
          <w:szCs w:val="28"/>
          <w:lang w:val="af-ZA"/>
        </w:rPr>
        <w:t>a KCN.</w:t>
      </w:r>
    </w:p>
    <w:p w14:paraId="599F00C0" w14:textId="252A22D4"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(8) KCN Sạch (143,08 ha): Đã xây dựng hạ tầng được khoảng 141,76 ha (Đạt 99%). Trong KCN đã tiếp nhận được 32 dự án đầu tư, với tổng vốn đầu tư đăng ký khoảng 335 triệu USD và 984 tỷ đồng.</w:t>
      </w:r>
      <w:r w:rsidRPr="00264CD7">
        <w:rPr>
          <w:iCs/>
          <w:spacing w:val="2"/>
          <w:szCs w:val="28"/>
          <w:lang w:val="af-ZA"/>
        </w:rPr>
        <w:t xml:space="preserve"> Tổ</w:t>
      </w:r>
      <w:r w:rsidRPr="00264CD7">
        <w:rPr>
          <w:spacing w:val="2"/>
          <w:szCs w:val="28"/>
          <w:lang w:val="af-ZA"/>
        </w:rPr>
        <w:t>ng diện tích đất công nghiệp đã cho thuê khoảng 74 ha, đạt 74 % diện tích đất công nghiệp có thể c</w:t>
      </w:r>
      <w:r>
        <w:rPr>
          <w:spacing w:val="2"/>
          <w:szCs w:val="28"/>
          <w:lang w:val="af-ZA"/>
        </w:rPr>
        <w:t xml:space="preserve">ho thuê </w:t>
      </w:r>
      <w:r w:rsidRPr="00264CD7">
        <w:rPr>
          <w:spacing w:val="2"/>
          <w:szCs w:val="28"/>
          <w:lang w:val="af-ZA"/>
        </w:rPr>
        <w:t xml:space="preserve">của KCN. </w:t>
      </w:r>
    </w:p>
    <w:p w14:paraId="698B754E"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 xml:space="preserve">(9) </w:t>
      </w:r>
      <w:r w:rsidRPr="00264CD7">
        <w:rPr>
          <w:spacing w:val="2"/>
          <w:szCs w:val="28"/>
          <w:lang w:val="it-IT"/>
        </w:rPr>
        <w:t xml:space="preserve">KCN số 3 </w:t>
      </w:r>
      <w:r w:rsidRPr="00264CD7">
        <w:rPr>
          <w:spacing w:val="2"/>
          <w:szCs w:val="28"/>
          <w:lang w:val="af-ZA"/>
        </w:rPr>
        <w:t>(159,71 ha)</w:t>
      </w:r>
      <w:r w:rsidRPr="00264CD7">
        <w:rPr>
          <w:spacing w:val="2"/>
          <w:szCs w:val="28"/>
          <w:lang w:val="it-IT"/>
        </w:rPr>
        <w:t xml:space="preserve">: </w:t>
      </w:r>
      <w:r w:rsidRPr="00264CD7">
        <w:rPr>
          <w:spacing w:val="2"/>
          <w:szCs w:val="28"/>
          <w:lang w:val="af-ZA"/>
        </w:rPr>
        <w:t>Đã</w:t>
      </w:r>
      <w:r w:rsidRPr="00264CD7">
        <w:rPr>
          <w:spacing w:val="2"/>
          <w:szCs w:val="28"/>
          <w:lang w:val="vi-VN"/>
        </w:rPr>
        <w:t xml:space="preserve"> xây dựng đồng bộ kết cấu hạ tầng kỹ thuật toàn bộ diện tích của KCN</w:t>
      </w:r>
      <w:r w:rsidRPr="00264CD7">
        <w:rPr>
          <w:spacing w:val="2"/>
          <w:szCs w:val="28"/>
          <w:lang w:val="af-ZA"/>
        </w:rPr>
        <w:t>. Trong KCN đã tiếp nhận được 41 dự án đầu tư, với tổng vốn đầu tư đăng ký khoảng 170 triệu USD và 7.653 tỷ đồng.</w:t>
      </w:r>
      <w:r w:rsidRPr="00264CD7">
        <w:rPr>
          <w:iCs/>
          <w:spacing w:val="2"/>
          <w:szCs w:val="28"/>
          <w:lang w:val="af-ZA"/>
        </w:rPr>
        <w:t xml:space="preserve"> Tổ</w:t>
      </w:r>
      <w:r w:rsidRPr="00264CD7">
        <w:rPr>
          <w:spacing w:val="2"/>
          <w:szCs w:val="28"/>
          <w:lang w:val="af-ZA"/>
        </w:rPr>
        <w:t xml:space="preserve">ng diện tích </w:t>
      </w:r>
      <w:r w:rsidRPr="00264CD7">
        <w:rPr>
          <w:spacing w:val="2"/>
          <w:szCs w:val="28"/>
          <w:lang w:val="af-ZA"/>
        </w:rPr>
        <w:lastRenderedPageBreak/>
        <w:t xml:space="preserve">đất công nghiệp đã cho thuê khoảng 96 ha, đạt 83 % diện tích đất công nghiệp có thể cho thuê của KCN. </w:t>
      </w:r>
    </w:p>
    <w:p w14:paraId="5C8B9778"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 xml:space="preserve">(10) </w:t>
      </w:r>
      <w:r w:rsidRPr="00264CD7">
        <w:rPr>
          <w:spacing w:val="2"/>
          <w:szCs w:val="28"/>
          <w:lang w:val="it-IT"/>
        </w:rPr>
        <w:t xml:space="preserve">KCN số 5 </w:t>
      </w:r>
      <w:r w:rsidRPr="00264CD7">
        <w:rPr>
          <w:spacing w:val="2"/>
          <w:szCs w:val="28"/>
          <w:lang w:val="af-ZA"/>
        </w:rPr>
        <w:t>(192,64 ha)</w:t>
      </w:r>
      <w:r w:rsidRPr="00264CD7">
        <w:rPr>
          <w:spacing w:val="2"/>
          <w:szCs w:val="28"/>
          <w:lang w:val="it-IT"/>
        </w:rPr>
        <w:t xml:space="preserve">: </w:t>
      </w:r>
      <w:r w:rsidRPr="00264CD7">
        <w:rPr>
          <w:spacing w:val="2"/>
          <w:szCs w:val="28"/>
          <w:lang w:val="af-ZA"/>
        </w:rPr>
        <w:t>Đã xây dựng hạ tầng khoảng 150 ha (Đạt 78%). Trong KCN đã tiếp nhận được 24 dự án đầu tư, với tổng vốn đầu tư đăng ký khoảng 304 triệu USD và 1.513 tỷ đồng.</w:t>
      </w:r>
      <w:r w:rsidRPr="00264CD7">
        <w:rPr>
          <w:iCs/>
          <w:spacing w:val="2"/>
          <w:szCs w:val="28"/>
          <w:lang w:val="af-ZA"/>
        </w:rPr>
        <w:t xml:space="preserve"> Tổ</w:t>
      </w:r>
      <w:r w:rsidRPr="00264CD7">
        <w:rPr>
          <w:spacing w:val="2"/>
          <w:szCs w:val="28"/>
          <w:lang w:val="af-ZA"/>
        </w:rPr>
        <w:t xml:space="preserve">ng diện tích đất công nghiệp đã cho thuê khoảng 62 ha, đạt 43% diện tích đất công nghiệp có thể cho thuê của KCN. </w:t>
      </w:r>
    </w:p>
    <w:p w14:paraId="6E39E0FC"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af-ZA"/>
        </w:rPr>
        <w:t>(11).</w:t>
      </w:r>
      <w:r w:rsidRPr="00264CD7">
        <w:rPr>
          <w:spacing w:val="2"/>
          <w:szCs w:val="28"/>
          <w:lang w:val="vi-VN"/>
        </w:rPr>
        <w:t xml:space="preserve"> KCN Nguyễn Đức Cảnh (thành lập năm 2005, diện tích 75,06 ha): Đã hoàn thành đầu tư xây dựng hạ tầng và đã thu hút được 38 dự án thứ cấp với vốn đầu tư đăng ký 5.161 tỷ đồng, tỷ lệ lấp đầy 100%.</w:t>
      </w:r>
      <w:r>
        <w:rPr>
          <w:bCs/>
          <w:i/>
          <w:spacing w:val="2"/>
          <w:szCs w:val="28"/>
          <w:lang w:val="sq-AL"/>
        </w:rPr>
        <w:t xml:space="preserve"> </w:t>
      </w:r>
    </w:p>
    <w:p w14:paraId="2878ABC0"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vi-VN"/>
        </w:rPr>
        <w:t>(12). KCN Phúc Khánh (thành lập năm 2002, diện tích 144,17 ha): Đã hoàn thành đầu tư xây dựng hạ tầng và đã thu hút được 62 dự án thứ cấp với vốn đầu tư đăng ký 7.454 tỷ đồng, tỷ lệ lấp đầy 100%.</w:t>
      </w:r>
      <w:r>
        <w:rPr>
          <w:bCs/>
          <w:i/>
          <w:spacing w:val="2"/>
          <w:szCs w:val="28"/>
          <w:lang w:val="sq-AL"/>
        </w:rPr>
        <w:t xml:space="preserve"> </w:t>
      </w:r>
    </w:p>
    <w:p w14:paraId="298EE2B6"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vi-VN"/>
        </w:rPr>
        <w:t>(13). KCN Gia Lễ (thành lập năm 2010, diện tích 84,7 ha): Đã hoàn thành đầu tư xây dựng hạ tầng và đã thu hút được 26 dự án thứ cấp với vốn đầu tư đăng ký 3.777 tỷ đồng, tỷ lệ lấp đầy 100%.</w:t>
      </w:r>
    </w:p>
    <w:p w14:paraId="7AC9ED54" w14:textId="77777777" w:rsid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zCs w:val="28"/>
          <w:lang w:val="vi-VN"/>
        </w:rPr>
        <w:t xml:space="preserve">(14). KCN Sông Trà (thành lập năm 2007, diện tích </w:t>
      </w:r>
      <w:r w:rsidRPr="00264CD7">
        <w:rPr>
          <w:szCs w:val="28"/>
          <w:lang w:val="sq-AL"/>
        </w:rPr>
        <w:t>150</w:t>
      </w:r>
      <w:r w:rsidRPr="00264CD7">
        <w:rPr>
          <w:szCs w:val="28"/>
          <w:lang w:val="vi-VN"/>
        </w:rPr>
        <w:t>,</w:t>
      </w:r>
      <w:r w:rsidRPr="00264CD7">
        <w:rPr>
          <w:szCs w:val="28"/>
          <w:lang w:val="sq-AL"/>
        </w:rPr>
        <w:t xml:space="preserve">5 </w:t>
      </w:r>
      <w:r w:rsidRPr="00264CD7">
        <w:rPr>
          <w:szCs w:val="28"/>
          <w:lang w:val="vi-VN"/>
        </w:rPr>
        <w:t xml:space="preserve">ha, trong đó giai đoạn 1: 109,5 ha, giai đoạn 2: 41 ha). </w:t>
      </w:r>
      <w:r w:rsidRPr="00264CD7">
        <w:rPr>
          <w:szCs w:val="28"/>
          <w:lang w:val="sq-AL"/>
        </w:rPr>
        <w:t xml:space="preserve">Đến nay đã cho nhà đầu tư hạ tầng thuê đất để thực hiện dự án giai đoạn 1: 93 ha. Hiện đã cơ bản hoàn thành đầu tư hạ tầng trên phần diện tích đất được giao, vốn đầu tư thực hiện 401 tỷ đồng; đã thu hút được 12 dự án với vốn đầu tư đăng ký 3.863 tỷ đồng; tỷ lệ lấp đầy 92%. </w:t>
      </w:r>
    </w:p>
    <w:p w14:paraId="1F0DDB8C" w14:textId="0C357B5A" w:rsidR="0091045F" w:rsidRPr="0091045F" w:rsidRDefault="0091045F" w:rsidP="0091045F">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
          <w:spacing w:val="2"/>
          <w:szCs w:val="28"/>
          <w:lang w:val="sq-AL"/>
        </w:rPr>
      </w:pPr>
      <w:r w:rsidRPr="00264CD7">
        <w:rPr>
          <w:spacing w:val="2"/>
          <w:szCs w:val="28"/>
          <w:lang w:val="sq-AL"/>
        </w:rPr>
        <w:t xml:space="preserve">(15). KCN Cầu Nghìn (thành lập năm 2007, diện tích 183,87 ha, trong đó giai đoạn 1: 44,07 ha, giai đoạn 2: 139,8 ha). Đến nay đã cho nhà đầu tư hạ tầng thuê đất để thực hiện dự án 150,3 ha/183,87 ha (đã cho thuê đất giai đoạn 1: 44,07 ha và một phần giai đoạn 2: 106,3ha/139,8 ha). Hiện nhà đầu tư đang đầu tư xây dựng hạ tầng trên phần diện tích đất được giao giai đoạn 2, vốn đầu tư thực hiện 309,6 tỷ đồng; đã thu hút được 19 dự án với vốn đầu tư đăng ký 5.830 tỷ đồng; tỷ lệ lấp đầy 43%. </w:t>
      </w:r>
    </w:p>
    <w:p w14:paraId="5D290673" w14:textId="3103615E" w:rsidR="00D60C13" w:rsidRPr="00F10FD2" w:rsidRDefault="00D60C13" w:rsidP="000851F1">
      <w:pPr>
        <w:pStyle w:val="Heading6"/>
        <w:rPr>
          <w:lang w:val="sq-AL"/>
        </w:rPr>
      </w:pPr>
      <w:r w:rsidRPr="00F10FD2">
        <w:rPr>
          <w:lang w:val="sq-AL"/>
        </w:rPr>
        <w:t>c</w:t>
      </w:r>
      <w:r w:rsidR="00A65809">
        <w:rPr>
          <w:lang w:val="sq-AL"/>
        </w:rPr>
        <w:t>)</w:t>
      </w:r>
      <w:r w:rsidRPr="00F10FD2">
        <w:rPr>
          <w:lang w:val="sq-AL"/>
        </w:rPr>
        <w:t xml:space="preserve"> Tình hình thu hút đầu tư</w:t>
      </w:r>
      <w:bookmarkEnd w:id="33"/>
    </w:p>
    <w:p w14:paraId="377E12ED" w14:textId="3679C3D0" w:rsidR="00D60C13" w:rsidRDefault="00D60C13" w:rsidP="00D60C1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af-ZA"/>
        </w:rPr>
      </w:pPr>
      <w:r w:rsidRPr="00F10FD2">
        <w:rPr>
          <w:rFonts w:cs="Times New Roman"/>
          <w:color w:val="000000" w:themeColor="text1"/>
          <w:spacing w:val="2"/>
          <w:szCs w:val="28"/>
          <w:lang w:val="vi-VN"/>
        </w:rPr>
        <w:t>Đến nay, c</w:t>
      </w:r>
      <w:r w:rsidRPr="00F10FD2">
        <w:rPr>
          <w:rFonts w:cs="Times New Roman"/>
          <w:color w:val="000000" w:themeColor="text1"/>
          <w:spacing w:val="2"/>
          <w:szCs w:val="28"/>
          <w:lang w:val="af-ZA"/>
        </w:rPr>
        <w:t xml:space="preserve">ác </w:t>
      </w:r>
      <w:r w:rsidRPr="00F10FD2">
        <w:rPr>
          <w:rFonts w:cs="Times New Roman"/>
          <w:color w:val="000000" w:themeColor="text1"/>
          <w:spacing w:val="2"/>
          <w:szCs w:val="28"/>
          <w:lang w:val="vi-VN"/>
        </w:rPr>
        <w:t xml:space="preserve">KCN (nằm ngoài KKT) của tỉnh Hưng Yên có </w:t>
      </w:r>
      <w:r w:rsidR="00923D04" w:rsidRPr="00264CD7">
        <w:rPr>
          <w:bCs/>
          <w:spacing w:val="2"/>
          <w:szCs w:val="28"/>
          <w:lang w:val="sq-AL"/>
        </w:rPr>
        <w:t>906 dự án đầu tư với tổng số vốn đăng ký khoảng 8.092 triệu USD và 95.876,27 tỷ đồng</w:t>
      </w:r>
      <w:r w:rsidRPr="00F10FD2">
        <w:rPr>
          <w:rFonts w:cs="Times New Roman"/>
          <w:color w:val="000000" w:themeColor="text1"/>
          <w:spacing w:val="2"/>
          <w:szCs w:val="28"/>
          <w:lang w:val="af-ZA"/>
        </w:rPr>
        <w:t xml:space="preserve">. Tổng diện tích đất đã cho thuê lại là </w:t>
      </w:r>
      <w:r w:rsidR="00923D04">
        <w:rPr>
          <w:rFonts w:cs="Times New Roman"/>
          <w:color w:val="000000" w:themeColor="text1"/>
          <w:spacing w:val="2"/>
          <w:szCs w:val="28"/>
          <w:lang w:val="af-ZA"/>
        </w:rPr>
        <w:t>1.849,2</w:t>
      </w:r>
      <w:r w:rsidRPr="00F10FD2">
        <w:rPr>
          <w:rFonts w:cs="Times New Roman"/>
          <w:color w:val="000000" w:themeColor="text1"/>
          <w:spacing w:val="2"/>
          <w:szCs w:val="28"/>
          <w:lang w:val="af-ZA"/>
        </w:rPr>
        <w:t xml:space="preserve"> ha; tỷ lệ lấp đầy trên phần diện tích đất của các KCN đã đi vào hoạt động là </w:t>
      </w:r>
      <w:r w:rsidR="00923D04">
        <w:rPr>
          <w:rFonts w:cs="Times New Roman"/>
          <w:b/>
          <w:color w:val="000000" w:themeColor="text1"/>
          <w:spacing w:val="2"/>
          <w:szCs w:val="28"/>
        </w:rPr>
        <w:t>51,7</w:t>
      </w:r>
      <w:r w:rsidRPr="00F10FD2">
        <w:rPr>
          <w:rFonts w:cs="Times New Roman"/>
          <w:b/>
          <w:color w:val="000000" w:themeColor="text1"/>
          <w:spacing w:val="2"/>
          <w:szCs w:val="28"/>
          <w:lang w:val="vi-VN"/>
        </w:rPr>
        <w:t xml:space="preserve">% </w:t>
      </w:r>
      <w:r w:rsidRPr="00F10FD2">
        <w:rPr>
          <w:rFonts w:cs="Times New Roman"/>
          <w:color w:val="000000" w:themeColor="text1"/>
          <w:spacing w:val="2"/>
          <w:szCs w:val="28"/>
          <w:lang w:val="vi-VN"/>
        </w:rPr>
        <w:t>(</w:t>
      </w:r>
      <w:r w:rsidR="00923D04" w:rsidRPr="00264CD7">
        <w:rPr>
          <w:bCs/>
          <w:spacing w:val="2"/>
          <w:szCs w:val="28"/>
          <w:lang w:val="sq-AL"/>
        </w:rPr>
        <w:t>1.849,3/3.577ha</w:t>
      </w:r>
      <w:r w:rsidRPr="00C61BD0">
        <w:rPr>
          <w:rFonts w:cs="Times New Roman"/>
          <w:color w:val="000000" w:themeColor="text1"/>
          <w:spacing w:val="2"/>
          <w:szCs w:val="28"/>
          <w:lang w:val="af-ZA"/>
        </w:rPr>
        <w:t>)</w:t>
      </w:r>
    </w:p>
    <w:p w14:paraId="553336EF" w14:textId="4A0AB67E" w:rsidR="00D60C13" w:rsidRPr="00C61BD0" w:rsidRDefault="00D60C13" w:rsidP="000851F1">
      <w:pPr>
        <w:pStyle w:val="Heading6"/>
        <w:rPr>
          <w:rFonts w:eastAsia="Times New Roman"/>
          <w:lang w:val="af-ZA"/>
        </w:rPr>
      </w:pPr>
      <w:bookmarkStart w:id="34" w:name="_Toc221263989"/>
      <w:r w:rsidRPr="00C61BD0">
        <w:rPr>
          <w:lang w:val="af-ZA"/>
        </w:rPr>
        <w:t>d</w:t>
      </w:r>
      <w:r w:rsidR="00A65809">
        <w:rPr>
          <w:lang w:val="af-ZA"/>
        </w:rPr>
        <w:t>)</w:t>
      </w:r>
      <w:r w:rsidRPr="00C61BD0">
        <w:rPr>
          <w:lang w:val="af-ZA"/>
        </w:rPr>
        <w:t xml:space="preserve"> Kết quả sản xuất, kinh doanh</w:t>
      </w:r>
      <w:bookmarkEnd w:id="34"/>
    </w:p>
    <w:p w14:paraId="297F85DB" w14:textId="77777777" w:rsidR="00D60C13" w:rsidRPr="00F10FD2" w:rsidRDefault="00D60C13" w:rsidP="00D60C1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af-ZA"/>
        </w:rPr>
      </w:pPr>
      <w:r w:rsidRPr="00F10FD2">
        <w:rPr>
          <w:rFonts w:cs="Times New Roman"/>
          <w:color w:val="000000" w:themeColor="text1"/>
          <w:spacing w:val="2"/>
          <w:szCs w:val="28"/>
          <w:lang w:val="af-ZA"/>
        </w:rPr>
        <w:t xml:space="preserve">Hiện có 629 dự án đang hoạt động sản xuất kinh doanh (gồm 287 dự án đầu tư trong nước và 342 dự án đầu tư nước ngoài), bằng 74 % tổng số dự án đầu tư còn hiệu lực (849 dự án), tổng vốn đầu tư đã thực hiện của các dự án trong KCN </w:t>
      </w:r>
      <w:r w:rsidRPr="00F10FD2">
        <w:rPr>
          <w:rFonts w:cs="Times New Roman"/>
          <w:color w:val="000000" w:themeColor="text1"/>
          <w:spacing w:val="2"/>
          <w:szCs w:val="28"/>
          <w:lang w:val="af-ZA"/>
        </w:rPr>
        <w:lastRenderedPageBreak/>
        <w:t xml:space="preserve">là 5.664 triệu USD (bằng 70% tổng vốn đầu tư đăng ký là 8.156 triệu USD) và 41.525 tỷ đồng (bằng 63% tổng vốn đầu tư đăng ký là 66.096 tỷ đồng). Trong năm 2024, doanh thu của các doanh nghiệp đạt trên 8 tỷ USD, giá trị xuất khẩu khoảng 5 tỷ USD, giá trị nhập khẩu khoảng 3 tỷ USD, thu ngân sách nội địa đạt khoảng </w:t>
      </w:r>
      <w:r w:rsidRPr="00F10FD2">
        <w:rPr>
          <w:rFonts w:cs="Times New Roman"/>
          <w:color w:val="000000" w:themeColor="text1"/>
          <w:spacing w:val="2"/>
          <w:szCs w:val="28"/>
          <w:lang w:val="pt-BR"/>
        </w:rPr>
        <w:t xml:space="preserve">3.500 </w:t>
      </w:r>
      <w:r w:rsidRPr="00F10FD2">
        <w:rPr>
          <w:rFonts w:cs="Times New Roman"/>
          <w:color w:val="000000" w:themeColor="text1"/>
          <w:spacing w:val="2"/>
          <w:szCs w:val="28"/>
          <w:lang w:val="af-ZA"/>
        </w:rPr>
        <w:t>tỷ đồng. Tổng số lao động đang sử dụng là 130.700 lao động.</w:t>
      </w:r>
    </w:p>
    <w:p w14:paraId="5BB5E831" w14:textId="7E42E414" w:rsidR="00D60C13" w:rsidRPr="00C61BD0" w:rsidRDefault="00D60C13" w:rsidP="000851F1">
      <w:pPr>
        <w:pStyle w:val="Heading6"/>
        <w:rPr>
          <w:lang w:val="af-ZA"/>
        </w:rPr>
      </w:pPr>
      <w:bookmarkStart w:id="35" w:name="_Toc221263990"/>
      <w:r w:rsidRPr="00C61BD0">
        <w:rPr>
          <w:lang w:val="af-ZA"/>
        </w:rPr>
        <w:t>e</w:t>
      </w:r>
      <w:r w:rsidR="00A65809">
        <w:rPr>
          <w:lang w:val="af-ZA"/>
        </w:rPr>
        <w:t>)</w:t>
      </w:r>
      <w:r w:rsidR="00DB666C" w:rsidRPr="00C61BD0">
        <w:rPr>
          <w:lang w:val="af-ZA"/>
        </w:rPr>
        <w:t xml:space="preserve"> Tỷ lệ lấp đầy</w:t>
      </w:r>
      <w:bookmarkEnd w:id="35"/>
    </w:p>
    <w:p w14:paraId="59357A0F" w14:textId="4E4B7AD4" w:rsidR="00B24273" w:rsidRPr="00F10FD2" w:rsidRDefault="00DB666C" w:rsidP="00B2427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vi-VN"/>
        </w:rPr>
      </w:pPr>
      <w:r w:rsidRPr="00F10FD2">
        <w:rPr>
          <w:rFonts w:cs="Times New Roman"/>
          <w:color w:val="000000" w:themeColor="text1"/>
          <w:spacing w:val="2"/>
          <w:szCs w:val="28"/>
          <w:lang w:val="vi-VN"/>
        </w:rPr>
        <w:t>Tổng diện tích đất đã cho các dự án thứ cấp còn hiệu lực thuê lạ</w:t>
      </w:r>
      <w:r w:rsidR="00B24273">
        <w:rPr>
          <w:rFonts w:cs="Times New Roman"/>
          <w:color w:val="000000" w:themeColor="text1"/>
          <w:spacing w:val="2"/>
          <w:szCs w:val="28"/>
          <w:lang w:val="vi-VN"/>
        </w:rPr>
        <w:t xml:space="preserve">i là </w:t>
      </w:r>
      <w:r w:rsidR="00B24273" w:rsidRPr="00264CD7">
        <w:rPr>
          <w:bCs/>
          <w:spacing w:val="2"/>
          <w:szCs w:val="28"/>
          <w:lang w:val="sq-AL"/>
        </w:rPr>
        <w:t>1.849,3</w:t>
      </w:r>
      <w:r w:rsidR="00B24273">
        <w:rPr>
          <w:rFonts w:cs="Times New Roman"/>
          <w:color w:val="000000" w:themeColor="text1"/>
          <w:spacing w:val="2"/>
          <w:szCs w:val="28"/>
          <w:lang w:val="vi-VN"/>
        </w:rPr>
        <w:t xml:space="preserve">ha; </w:t>
      </w:r>
      <w:r w:rsidR="00B24273" w:rsidRPr="00F10FD2">
        <w:rPr>
          <w:rFonts w:cs="Times New Roman"/>
          <w:color w:val="000000" w:themeColor="text1"/>
          <w:spacing w:val="2"/>
          <w:szCs w:val="28"/>
          <w:lang w:val="af-ZA"/>
        </w:rPr>
        <w:t xml:space="preserve">tỷ lệ lấp đầy trên phần diện tích đất của các KCN đã đi vào hoạt động là </w:t>
      </w:r>
      <w:r w:rsidR="00B24273">
        <w:rPr>
          <w:rFonts w:cs="Times New Roman"/>
          <w:b/>
          <w:color w:val="000000" w:themeColor="text1"/>
          <w:spacing w:val="2"/>
          <w:szCs w:val="28"/>
        </w:rPr>
        <w:t>51,7</w:t>
      </w:r>
      <w:r w:rsidR="00B24273" w:rsidRPr="00F10FD2">
        <w:rPr>
          <w:rFonts w:cs="Times New Roman"/>
          <w:b/>
          <w:color w:val="000000" w:themeColor="text1"/>
          <w:spacing w:val="2"/>
          <w:szCs w:val="28"/>
          <w:lang w:val="vi-VN"/>
        </w:rPr>
        <w:t xml:space="preserve">% </w:t>
      </w:r>
      <w:r w:rsidR="00B24273" w:rsidRPr="00F10FD2">
        <w:rPr>
          <w:rFonts w:cs="Times New Roman"/>
          <w:color w:val="000000" w:themeColor="text1"/>
          <w:spacing w:val="2"/>
          <w:szCs w:val="28"/>
          <w:lang w:val="vi-VN"/>
        </w:rPr>
        <w:t>(</w:t>
      </w:r>
      <w:r w:rsidR="00B24273" w:rsidRPr="00264CD7">
        <w:rPr>
          <w:bCs/>
          <w:spacing w:val="2"/>
          <w:szCs w:val="28"/>
          <w:lang w:val="sq-AL"/>
        </w:rPr>
        <w:t>1.849,3/3.577ha</w:t>
      </w:r>
      <w:r w:rsidR="00B24273" w:rsidRPr="00C61BD0">
        <w:rPr>
          <w:rFonts w:cs="Times New Roman"/>
          <w:color w:val="000000" w:themeColor="text1"/>
          <w:spacing w:val="2"/>
          <w:szCs w:val="28"/>
          <w:lang w:val="af-ZA"/>
        </w:rPr>
        <w:t>)</w:t>
      </w:r>
    </w:p>
    <w:p w14:paraId="7CA6BDBF" w14:textId="77777777" w:rsidR="008F2AB7" w:rsidRPr="00F10FD2" w:rsidRDefault="0063774D" w:rsidP="00F10FD2">
      <w:pPr>
        <w:pStyle w:val="Heading3"/>
        <w:rPr>
          <w:rStyle w:val="Hyperlink"/>
          <w:rFonts w:eastAsia="Calibri"/>
          <w:b w:val="0"/>
          <w:noProof/>
          <w:color w:val="000000" w:themeColor="text1"/>
          <w:spacing w:val="2"/>
          <w:szCs w:val="28"/>
          <w:u w:val="none"/>
          <w:lang w:val="nl-NL"/>
        </w:rPr>
      </w:pPr>
      <w:bookmarkStart w:id="36" w:name="_Toc221263991"/>
      <w:bookmarkStart w:id="37" w:name="_Hlk218540786"/>
      <w:r w:rsidRPr="00F10FD2">
        <w:rPr>
          <w:color w:val="000000" w:themeColor="text1"/>
          <w:lang w:val="nl-NL"/>
        </w:rPr>
        <w:t>3</w:t>
      </w:r>
      <w:hyperlink w:anchor="_Toc90884962" w:history="1">
        <w:r w:rsidR="00B31616" w:rsidRPr="00F10FD2">
          <w:rPr>
            <w:rStyle w:val="Hyperlink"/>
            <w:rFonts w:eastAsia="Calibri"/>
            <w:noProof/>
            <w:color w:val="000000" w:themeColor="text1"/>
            <w:spacing w:val="2"/>
            <w:szCs w:val="28"/>
            <w:u w:val="none"/>
            <w:lang w:val="nl-NL"/>
          </w:rPr>
          <w:t>. Thực trạng phát triển các CCN</w:t>
        </w:r>
        <w:bookmarkEnd w:id="36"/>
      </w:hyperlink>
      <w:r w:rsidR="00AD3286" w:rsidRPr="00F10FD2">
        <w:rPr>
          <w:rStyle w:val="Hyperlink"/>
          <w:rFonts w:eastAsia="Calibri"/>
          <w:noProof/>
          <w:color w:val="000000" w:themeColor="text1"/>
          <w:spacing w:val="2"/>
          <w:szCs w:val="28"/>
          <w:u w:val="none"/>
          <w:lang w:val="nl-NL"/>
        </w:rPr>
        <w:t xml:space="preserve"> </w:t>
      </w:r>
      <w:bookmarkEnd w:id="37"/>
    </w:p>
    <w:p w14:paraId="7C5CFF2A" w14:textId="23CA32DD" w:rsidR="0023539E" w:rsidRPr="00F10FD2" w:rsidRDefault="0063774D" w:rsidP="00F10FD2">
      <w:pPr>
        <w:pStyle w:val="Heading4"/>
        <w:rPr>
          <w:rStyle w:val="Hyperlink"/>
          <w:b w:val="0"/>
          <w:color w:val="000000" w:themeColor="text1"/>
          <w:spacing w:val="2"/>
          <w:szCs w:val="28"/>
          <w:u w:val="none"/>
          <w:lang w:val="nl-NL"/>
        </w:rPr>
      </w:pPr>
      <w:bookmarkStart w:id="38" w:name="_Toc221263992"/>
      <w:r w:rsidRPr="00F10FD2">
        <w:rPr>
          <w:color w:val="000000" w:themeColor="text1"/>
          <w:lang w:val="nl-NL"/>
        </w:rPr>
        <w:t>3</w:t>
      </w:r>
      <w:r w:rsidR="00B4784C" w:rsidRPr="00F10FD2">
        <w:rPr>
          <w:color w:val="000000" w:themeColor="text1"/>
          <w:lang w:val="nl-NL"/>
        </w:rPr>
        <w:t>.</w:t>
      </w:r>
      <w:hyperlink w:anchor="_Toc90884963" w:history="1">
        <w:r w:rsidR="00B31616" w:rsidRPr="00F10FD2">
          <w:rPr>
            <w:rStyle w:val="Hyperlink"/>
            <w:rFonts w:eastAsia="Calibri"/>
            <w:noProof/>
            <w:color w:val="000000" w:themeColor="text1"/>
            <w:spacing w:val="2"/>
            <w:szCs w:val="28"/>
            <w:u w:val="none"/>
            <w:lang w:val="nl-NL"/>
          </w:rPr>
          <w:t>1. Công tác quy hoạch, thành lập CCN</w:t>
        </w:r>
        <w:bookmarkEnd w:id="38"/>
      </w:hyperlink>
    </w:p>
    <w:p w14:paraId="16B5F37C" w14:textId="77777777" w:rsidR="0023539E" w:rsidRPr="00F10FD2" w:rsidRDefault="0023539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noProof/>
          <w:color w:val="000000" w:themeColor="text1"/>
          <w:spacing w:val="2"/>
          <w:szCs w:val="28"/>
          <w:lang w:val="nl-NL"/>
        </w:rPr>
      </w:pPr>
      <w:r w:rsidRPr="00F10FD2">
        <w:rPr>
          <w:rFonts w:eastAsia="Calibri" w:cs="Times New Roman"/>
          <w:color w:val="000000" w:themeColor="text1"/>
          <w:spacing w:val="2"/>
          <w:szCs w:val="28"/>
          <w:lang w:val="nl-NL"/>
        </w:rPr>
        <w:t>Theo quy hoạch tỉnh thời kỳ 2021-2030, tầm nhìn đến năm 2050 đã được Thủ tướng Chính phủ phê duyệt, trên địa bàn tỉnh có 117 CCN với tổng diện tích khoảng 7.096,1 (tại Quyết định số 489/QĐ-TTg ngày 10/6/2024 quy hoạch tỉnh Hưng Yên (cũ) quy hoạch 50 CCN với tổng diện tích 2.899 ha và Quyết định số 1735/QĐ-TTg ngày 29/12/2023 tỉnh Thái Bình (cũ) quy hoạch 67 CCN với tổng diện tích 4.197,1 ha).</w:t>
      </w:r>
    </w:p>
    <w:p w14:paraId="04DA5F50" w14:textId="7C7F6400" w:rsidR="008F2AB7" w:rsidRPr="00F10FD2" w:rsidRDefault="0023539E" w:rsidP="008F2AB7">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color w:val="000000" w:themeColor="text1"/>
          <w:spacing w:val="2"/>
          <w:szCs w:val="28"/>
          <w:lang w:val="pt-BR"/>
        </w:rPr>
      </w:pPr>
      <w:r w:rsidRPr="00F10FD2">
        <w:rPr>
          <w:rFonts w:eastAsia="Calibri" w:cs="Times New Roman"/>
          <w:color w:val="000000" w:themeColor="text1"/>
          <w:spacing w:val="2"/>
          <w:szCs w:val="28"/>
          <w:lang w:val="pt-BR"/>
        </w:rPr>
        <w:t xml:space="preserve">Trong số 117 CCN được quy hoạch có </w:t>
      </w:r>
      <w:r w:rsidR="00D22CAC" w:rsidRPr="00F10FD2">
        <w:rPr>
          <w:rFonts w:eastAsia="Calibri" w:cs="Times New Roman"/>
          <w:color w:val="000000" w:themeColor="text1"/>
          <w:spacing w:val="2"/>
          <w:szCs w:val="28"/>
          <w:lang w:val="pt-BR"/>
        </w:rPr>
        <w:t>8</w:t>
      </w:r>
      <w:r w:rsidR="00DB666C" w:rsidRPr="00F10FD2">
        <w:rPr>
          <w:rFonts w:eastAsia="Calibri" w:cs="Times New Roman"/>
          <w:color w:val="000000" w:themeColor="text1"/>
          <w:spacing w:val="2"/>
          <w:szCs w:val="28"/>
          <w:lang w:val="pt-BR"/>
        </w:rPr>
        <w:t>2</w:t>
      </w:r>
      <w:r w:rsidRPr="00F10FD2">
        <w:rPr>
          <w:rFonts w:eastAsia="Calibri" w:cs="Times New Roman"/>
          <w:color w:val="000000" w:themeColor="text1"/>
          <w:spacing w:val="2"/>
          <w:szCs w:val="28"/>
          <w:lang w:val="pt-BR"/>
        </w:rPr>
        <w:t>/117 cụm công nghiệp đã được phê duyệt quyết định thành lập với tổng diện tích</w:t>
      </w:r>
      <w:r w:rsidR="00BC0B00" w:rsidRPr="00F10FD2">
        <w:rPr>
          <w:rFonts w:eastAsia="Calibri" w:cs="Times New Roman"/>
          <w:color w:val="000000" w:themeColor="text1"/>
          <w:spacing w:val="2"/>
          <w:szCs w:val="28"/>
          <w:lang w:val="pt-BR"/>
        </w:rPr>
        <w:t xml:space="preserve"> khoảng</w:t>
      </w:r>
      <w:r w:rsidRPr="00F10FD2">
        <w:rPr>
          <w:rFonts w:eastAsia="Calibri" w:cs="Times New Roman"/>
          <w:color w:val="000000" w:themeColor="text1"/>
          <w:spacing w:val="2"/>
          <w:szCs w:val="28"/>
          <w:lang w:val="pt-BR"/>
        </w:rPr>
        <w:t xml:space="preserve"> </w:t>
      </w:r>
      <w:r w:rsidR="00DB666C" w:rsidRPr="00F10FD2">
        <w:rPr>
          <w:rFonts w:eastAsia="Calibri" w:cs="Times New Roman"/>
          <w:color w:val="000000" w:themeColor="text1"/>
          <w:spacing w:val="2"/>
          <w:szCs w:val="28"/>
          <w:lang w:val="pt-BR"/>
        </w:rPr>
        <w:t>4.444,9</w:t>
      </w:r>
      <w:r w:rsidR="009D6750" w:rsidRPr="00F10FD2">
        <w:rPr>
          <w:rFonts w:eastAsia="Calibri" w:cs="Times New Roman"/>
          <w:color w:val="000000" w:themeColor="text1"/>
          <w:spacing w:val="2"/>
          <w:szCs w:val="28"/>
          <w:lang w:val="pt-BR"/>
        </w:rPr>
        <w:t xml:space="preserve"> </w:t>
      </w:r>
      <w:r w:rsidRPr="00F10FD2">
        <w:rPr>
          <w:rFonts w:eastAsia="Calibri" w:cs="Times New Roman"/>
          <w:color w:val="000000" w:themeColor="text1"/>
          <w:spacing w:val="2"/>
          <w:szCs w:val="28"/>
          <w:lang w:val="pt-BR"/>
        </w:rPr>
        <w:t>ha</w:t>
      </w:r>
    </w:p>
    <w:p w14:paraId="10375BF1" w14:textId="4887393C" w:rsidR="004A4B86" w:rsidRPr="00F10FD2" w:rsidRDefault="0063774D" w:rsidP="00F10FD2">
      <w:pPr>
        <w:pStyle w:val="Heading4"/>
        <w:rPr>
          <w:rFonts w:eastAsia="Calibri"/>
          <w:noProof/>
          <w:color w:val="000000" w:themeColor="text1"/>
          <w:lang w:val="nl-NL"/>
        </w:rPr>
      </w:pPr>
      <w:bookmarkStart w:id="39" w:name="_Toc221263993"/>
      <w:r w:rsidRPr="00F10FD2">
        <w:rPr>
          <w:color w:val="000000" w:themeColor="text1"/>
          <w:lang w:val="nl-NL"/>
        </w:rPr>
        <w:t>3</w:t>
      </w:r>
      <w:r w:rsidR="00B4784C" w:rsidRPr="00F10FD2">
        <w:rPr>
          <w:color w:val="000000" w:themeColor="text1"/>
          <w:lang w:val="nl-NL"/>
        </w:rPr>
        <w:t>.</w:t>
      </w:r>
      <w:hyperlink w:anchor="_Toc90884964" w:history="1">
        <w:r w:rsidR="00B31616" w:rsidRPr="00F10FD2">
          <w:rPr>
            <w:rStyle w:val="Hyperlink"/>
            <w:rFonts w:eastAsia="Calibri"/>
            <w:noProof/>
            <w:color w:val="000000" w:themeColor="text1"/>
            <w:spacing w:val="2"/>
            <w:szCs w:val="28"/>
            <w:u w:val="none"/>
            <w:lang w:val="nl-NL"/>
          </w:rPr>
          <w:t>2. Tình hình đầu tư hạ tầng và hoạt động của CCN</w:t>
        </w:r>
        <w:bookmarkEnd w:id="39"/>
      </w:hyperlink>
    </w:p>
    <w:p w14:paraId="14862134" w14:textId="6E14CADD" w:rsidR="008F2AB7" w:rsidRPr="00F10FD2" w:rsidRDefault="00ED5B1A" w:rsidP="008F2AB7">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Style w:val="Hyperlink"/>
          <w:rFonts w:eastAsia="Calibri" w:cs="Times New Roman"/>
          <w:noProof/>
          <w:color w:val="000000" w:themeColor="text1"/>
          <w:spacing w:val="2"/>
          <w:szCs w:val="28"/>
          <w:u w:val="none"/>
          <w:lang w:val="nl-NL"/>
        </w:rPr>
      </w:pPr>
      <w:r w:rsidRPr="00F10FD2">
        <w:rPr>
          <w:rStyle w:val="Hyperlink"/>
          <w:rFonts w:eastAsia="Calibri" w:cs="Times New Roman"/>
          <w:noProof/>
          <w:color w:val="000000" w:themeColor="text1"/>
          <w:spacing w:val="2"/>
          <w:szCs w:val="28"/>
          <w:u w:val="none"/>
          <w:lang w:val="nl-NL"/>
        </w:rPr>
        <w:t>Sau khi được thành lập, chủ đầ</w:t>
      </w:r>
      <w:r w:rsidR="00DD1FF5" w:rsidRPr="00F10FD2">
        <w:rPr>
          <w:rStyle w:val="Hyperlink"/>
          <w:rFonts w:eastAsia="Calibri" w:cs="Times New Roman"/>
          <w:noProof/>
          <w:color w:val="000000" w:themeColor="text1"/>
          <w:spacing w:val="2"/>
          <w:szCs w:val="28"/>
          <w:u w:val="none"/>
          <w:lang w:val="nl-NL"/>
        </w:rPr>
        <w:t>u tư</w:t>
      </w:r>
      <w:r w:rsidR="00F829AC" w:rsidRPr="00F10FD2">
        <w:rPr>
          <w:rStyle w:val="Hyperlink"/>
          <w:rFonts w:eastAsia="Calibri" w:cs="Times New Roman"/>
          <w:noProof/>
          <w:color w:val="000000" w:themeColor="text1"/>
          <w:spacing w:val="2"/>
          <w:szCs w:val="28"/>
          <w:u w:val="none"/>
          <w:lang w:val="nl-NL"/>
        </w:rPr>
        <w:t xml:space="preserve"> các CCN</w:t>
      </w:r>
      <w:r w:rsidR="001508E2" w:rsidRPr="00F10FD2">
        <w:rPr>
          <w:rStyle w:val="Hyperlink"/>
          <w:rFonts w:eastAsia="Calibri" w:cs="Times New Roman"/>
          <w:noProof/>
          <w:color w:val="000000" w:themeColor="text1"/>
          <w:spacing w:val="2"/>
          <w:szCs w:val="28"/>
          <w:u w:val="none"/>
          <w:lang w:val="nl-NL"/>
        </w:rPr>
        <w:t xml:space="preserve"> </w:t>
      </w:r>
      <w:r w:rsidR="00F829AC" w:rsidRPr="00F10FD2">
        <w:rPr>
          <w:rStyle w:val="Hyperlink"/>
          <w:rFonts w:eastAsia="Calibri" w:cs="Times New Roman"/>
          <w:noProof/>
          <w:color w:val="000000" w:themeColor="text1"/>
          <w:spacing w:val="2"/>
          <w:szCs w:val="28"/>
          <w:u w:val="none"/>
          <w:lang w:val="nl-NL"/>
        </w:rPr>
        <w:t xml:space="preserve">đã </w:t>
      </w:r>
      <w:r w:rsidRPr="00F10FD2">
        <w:rPr>
          <w:rStyle w:val="Hyperlink"/>
          <w:rFonts w:eastAsia="Calibri" w:cs="Times New Roman"/>
          <w:noProof/>
          <w:color w:val="000000" w:themeColor="text1"/>
          <w:spacing w:val="2"/>
          <w:szCs w:val="28"/>
          <w:u w:val="none"/>
          <w:lang w:val="nl-NL"/>
        </w:rPr>
        <w:t>đẩ</w:t>
      </w:r>
      <w:r w:rsidR="00DD1FF5" w:rsidRPr="00F10FD2">
        <w:rPr>
          <w:rStyle w:val="Hyperlink"/>
          <w:rFonts w:eastAsia="Calibri" w:cs="Times New Roman"/>
          <w:noProof/>
          <w:color w:val="000000" w:themeColor="text1"/>
          <w:spacing w:val="2"/>
          <w:szCs w:val="28"/>
          <w:u w:val="none"/>
          <w:lang w:val="nl-NL"/>
        </w:rPr>
        <w:t>y nhanh</w:t>
      </w:r>
      <w:r w:rsidRPr="00F10FD2">
        <w:rPr>
          <w:rStyle w:val="Hyperlink"/>
          <w:rFonts w:eastAsia="Calibri" w:cs="Times New Roman"/>
          <w:noProof/>
          <w:color w:val="000000" w:themeColor="text1"/>
          <w:spacing w:val="2"/>
          <w:szCs w:val="28"/>
          <w:u w:val="none"/>
          <w:lang w:val="nl-NL"/>
        </w:rPr>
        <w:t xml:space="preserve"> tiế</w:t>
      </w:r>
      <w:r w:rsidR="00DD1FF5" w:rsidRPr="00F10FD2">
        <w:rPr>
          <w:rStyle w:val="Hyperlink"/>
          <w:rFonts w:eastAsia="Calibri" w:cs="Times New Roman"/>
          <w:noProof/>
          <w:color w:val="000000" w:themeColor="text1"/>
          <w:spacing w:val="2"/>
          <w:szCs w:val="28"/>
          <w:u w:val="none"/>
          <w:lang w:val="nl-NL"/>
        </w:rPr>
        <w:t>n</w:t>
      </w:r>
      <w:r w:rsidRPr="00F10FD2">
        <w:rPr>
          <w:rStyle w:val="Hyperlink"/>
          <w:rFonts w:eastAsia="Calibri" w:cs="Times New Roman"/>
          <w:noProof/>
          <w:color w:val="000000" w:themeColor="text1"/>
          <w:spacing w:val="2"/>
          <w:szCs w:val="28"/>
          <w:u w:val="none"/>
          <w:lang w:val="nl-NL"/>
        </w:rPr>
        <w:t xml:space="preserve"> độ</w:t>
      </w:r>
      <w:r w:rsidR="001508E2" w:rsidRPr="00F10FD2">
        <w:rPr>
          <w:rStyle w:val="Hyperlink"/>
          <w:rFonts w:eastAsia="Calibri" w:cs="Times New Roman"/>
          <w:noProof/>
          <w:color w:val="000000" w:themeColor="text1"/>
          <w:spacing w:val="2"/>
          <w:szCs w:val="28"/>
          <w:u w:val="none"/>
          <w:lang w:val="nl-NL"/>
        </w:rPr>
        <w:t xml:space="preserve"> </w:t>
      </w:r>
      <w:r w:rsidRPr="00F10FD2">
        <w:rPr>
          <w:rStyle w:val="Hyperlink"/>
          <w:rFonts w:eastAsia="Calibri" w:cs="Times New Roman"/>
          <w:noProof/>
          <w:color w:val="000000" w:themeColor="text1"/>
          <w:spacing w:val="2"/>
          <w:szCs w:val="28"/>
          <w:u w:val="none"/>
          <w:lang w:val="nl-NL"/>
        </w:rPr>
        <w:t>đầ</w:t>
      </w:r>
      <w:r w:rsidR="00DD1FF5" w:rsidRPr="00F10FD2">
        <w:rPr>
          <w:rStyle w:val="Hyperlink"/>
          <w:rFonts w:eastAsia="Calibri" w:cs="Times New Roman"/>
          <w:noProof/>
          <w:color w:val="000000" w:themeColor="text1"/>
          <w:spacing w:val="2"/>
          <w:szCs w:val="28"/>
          <w:u w:val="none"/>
          <w:lang w:val="nl-NL"/>
        </w:rPr>
        <w:t>u tư xây</w:t>
      </w:r>
      <w:r w:rsidRPr="00F10FD2">
        <w:rPr>
          <w:rStyle w:val="Hyperlink"/>
          <w:rFonts w:eastAsia="Calibri" w:cs="Times New Roman"/>
          <w:noProof/>
          <w:color w:val="000000" w:themeColor="text1"/>
          <w:spacing w:val="2"/>
          <w:szCs w:val="28"/>
          <w:u w:val="none"/>
          <w:lang w:val="nl-NL"/>
        </w:rPr>
        <w:t xml:space="preserve"> dự</w:t>
      </w:r>
      <w:r w:rsidR="00DD1FF5" w:rsidRPr="00F10FD2">
        <w:rPr>
          <w:rStyle w:val="Hyperlink"/>
          <w:rFonts w:eastAsia="Calibri" w:cs="Times New Roman"/>
          <w:noProof/>
          <w:color w:val="000000" w:themeColor="text1"/>
          <w:spacing w:val="2"/>
          <w:szCs w:val="28"/>
          <w:u w:val="none"/>
          <w:lang w:val="nl-NL"/>
        </w:rPr>
        <w:t>ng</w:t>
      </w:r>
      <w:r w:rsidRPr="00F10FD2">
        <w:rPr>
          <w:rStyle w:val="Hyperlink"/>
          <w:rFonts w:eastAsia="Calibri" w:cs="Times New Roman"/>
          <w:noProof/>
          <w:color w:val="000000" w:themeColor="text1"/>
          <w:spacing w:val="2"/>
          <w:szCs w:val="28"/>
          <w:u w:val="none"/>
          <w:lang w:val="nl-NL"/>
        </w:rPr>
        <w:t xml:space="preserve"> hạ tầ</w:t>
      </w:r>
      <w:r w:rsidR="00DD1FF5" w:rsidRPr="00F10FD2">
        <w:rPr>
          <w:rStyle w:val="Hyperlink"/>
          <w:rFonts w:eastAsia="Calibri" w:cs="Times New Roman"/>
          <w:noProof/>
          <w:color w:val="000000" w:themeColor="text1"/>
          <w:spacing w:val="2"/>
          <w:szCs w:val="28"/>
          <w:u w:val="none"/>
          <w:lang w:val="nl-NL"/>
        </w:rPr>
        <w:t>ng</w:t>
      </w:r>
      <w:r w:rsidRPr="00F10FD2">
        <w:rPr>
          <w:rStyle w:val="Hyperlink"/>
          <w:rFonts w:eastAsia="Calibri" w:cs="Times New Roman"/>
          <w:noProof/>
          <w:color w:val="000000" w:themeColor="text1"/>
          <w:spacing w:val="2"/>
          <w:szCs w:val="28"/>
          <w:u w:val="none"/>
          <w:lang w:val="nl-NL"/>
        </w:rPr>
        <w:t xml:space="preserve"> kỹ</w:t>
      </w:r>
      <w:r w:rsidR="001508E2" w:rsidRPr="00F10FD2">
        <w:rPr>
          <w:rStyle w:val="Hyperlink"/>
          <w:rFonts w:eastAsia="Calibri" w:cs="Times New Roman"/>
          <w:noProof/>
          <w:color w:val="000000" w:themeColor="text1"/>
          <w:spacing w:val="2"/>
          <w:szCs w:val="28"/>
          <w:u w:val="none"/>
          <w:lang w:val="nl-NL"/>
        </w:rPr>
        <w:t xml:space="preserve"> </w:t>
      </w:r>
      <w:r w:rsidRPr="00F10FD2">
        <w:rPr>
          <w:rStyle w:val="Hyperlink"/>
          <w:rFonts w:eastAsia="Calibri" w:cs="Times New Roman"/>
          <w:noProof/>
          <w:color w:val="000000" w:themeColor="text1"/>
          <w:spacing w:val="2"/>
          <w:szCs w:val="28"/>
          <w:u w:val="none"/>
          <w:lang w:val="nl-NL"/>
        </w:rPr>
        <w:t>thuậ</w:t>
      </w:r>
      <w:r w:rsidR="00DD1FF5" w:rsidRPr="00F10FD2">
        <w:rPr>
          <w:rStyle w:val="Hyperlink"/>
          <w:rFonts w:eastAsia="Calibri" w:cs="Times New Roman"/>
          <w:noProof/>
          <w:color w:val="000000" w:themeColor="text1"/>
          <w:spacing w:val="2"/>
          <w:szCs w:val="28"/>
          <w:u w:val="none"/>
          <w:lang w:val="nl-NL"/>
        </w:rPr>
        <w:t>t các CCN theo quy</w:t>
      </w:r>
      <w:r w:rsidRPr="00F10FD2">
        <w:rPr>
          <w:rStyle w:val="Hyperlink"/>
          <w:rFonts w:eastAsia="Calibri" w:cs="Times New Roman"/>
          <w:noProof/>
          <w:color w:val="000000" w:themeColor="text1"/>
          <w:spacing w:val="2"/>
          <w:szCs w:val="28"/>
          <w:u w:val="none"/>
          <w:lang w:val="nl-NL"/>
        </w:rPr>
        <w:t xml:space="preserve"> đị</w:t>
      </w:r>
      <w:r w:rsidR="00DB666C" w:rsidRPr="00F10FD2">
        <w:rPr>
          <w:rStyle w:val="Hyperlink"/>
          <w:rFonts w:eastAsia="Calibri" w:cs="Times New Roman"/>
          <w:noProof/>
          <w:color w:val="000000" w:themeColor="text1"/>
          <w:spacing w:val="2"/>
          <w:szCs w:val="28"/>
          <w:u w:val="none"/>
          <w:lang w:val="nl-NL"/>
        </w:rPr>
        <w:t>nh</w:t>
      </w:r>
      <w:r w:rsidR="006F0932" w:rsidRPr="00F10FD2">
        <w:rPr>
          <w:rStyle w:val="Hyperlink"/>
          <w:rFonts w:eastAsia="Calibri" w:cs="Times New Roman"/>
          <w:noProof/>
          <w:color w:val="000000" w:themeColor="text1"/>
          <w:spacing w:val="2"/>
          <w:szCs w:val="28"/>
          <w:u w:val="none"/>
          <w:lang w:val="nl-NL"/>
        </w:rPr>
        <w:t>.</w:t>
      </w:r>
      <w:r w:rsidR="00E10185" w:rsidRPr="00F10FD2">
        <w:rPr>
          <w:rStyle w:val="Hyperlink"/>
          <w:rFonts w:eastAsia="Calibri" w:cs="Times New Roman"/>
          <w:noProof/>
          <w:color w:val="000000" w:themeColor="text1"/>
          <w:spacing w:val="2"/>
          <w:szCs w:val="28"/>
          <w:u w:val="none"/>
          <w:lang w:val="nl-NL"/>
        </w:rPr>
        <w:t xml:space="preserve"> Cụ thể: </w:t>
      </w:r>
    </w:p>
    <w:p w14:paraId="3A3E752A" w14:textId="78B4937D" w:rsidR="004A4B86" w:rsidRPr="00F10FD2" w:rsidRDefault="004A4B86" w:rsidP="008F2AB7">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noProof/>
          <w:color w:val="000000" w:themeColor="text1"/>
          <w:spacing w:val="2"/>
          <w:szCs w:val="28"/>
          <w:lang w:val="nl-NL"/>
        </w:rPr>
      </w:pPr>
      <w:bookmarkStart w:id="40" w:name="_Toc221263994"/>
      <w:r w:rsidRPr="00F10FD2">
        <w:rPr>
          <w:rStyle w:val="Heading5Char"/>
          <w:color w:val="000000" w:themeColor="text1"/>
          <w:lang w:val="nl-NL"/>
        </w:rPr>
        <w:t>3.2.1.</w:t>
      </w:r>
      <w:r w:rsidR="00114E2F" w:rsidRPr="00F10FD2">
        <w:rPr>
          <w:rStyle w:val="Heading5Char"/>
          <w:color w:val="000000" w:themeColor="text1"/>
          <w:lang w:val="nl-NL"/>
        </w:rPr>
        <w:t xml:space="preserve"> </w:t>
      </w:r>
      <w:r w:rsidR="00E10185" w:rsidRPr="00F10FD2">
        <w:rPr>
          <w:rStyle w:val="Heading5Char"/>
          <w:color w:val="000000" w:themeColor="text1"/>
          <w:lang w:val="nl-NL"/>
        </w:rPr>
        <w:t>Lập quy hoạch chi tiết xây dựng tỷ lệ 1/500, quy hoạch phân khu xây dựng tỷ lệ 1/2000</w:t>
      </w:r>
      <w:bookmarkEnd w:id="40"/>
      <w:r w:rsidR="00E10185" w:rsidRPr="00F10FD2">
        <w:rPr>
          <w:rFonts w:cs="Times New Roman"/>
          <w:color w:val="000000" w:themeColor="text1"/>
          <w:spacing w:val="2"/>
          <w:szCs w:val="28"/>
          <w:lang w:val="nl-NL"/>
        </w:rPr>
        <w:t>.</w:t>
      </w:r>
    </w:p>
    <w:p w14:paraId="092191B8" w14:textId="1BD58F2C" w:rsidR="004A4B86" w:rsidRPr="00F10FD2" w:rsidRDefault="00BC0B0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- 70/8</w:t>
      </w:r>
      <w:r w:rsidR="00DB666C" w:rsidRPr="00F10FD2">
        <w:rPr>
          <w:rFonts w:cs="Times New Roman"/>
          <w:color w:val="000000" w:themeColor="text1"/>
          <w:spacing w:val="2"/>
          <w:szCs w:val="28"/>
          <w:lang w:val="nl-NL"/>
        </w:rPr>
        <w:t>2</w:t>
      </w:r>
      <w:r w:rsidR="00E10185" w:rsidRPr="00F10FD2">
        <w:rPr>
          <w:rFonts w:cs="Times New Roman"/>
          <w:color w:val="000000" w:themeColor="text1"/>
          <w:spacing w:val="2"/>
          <w:szCs w:val="28"/>
          <w:lang w:val="nl-NL"/>
        </w:rPr>
        <w:t xml:space="preserve"> CCN đã được cơ quan có thẩm quyền phê duyệt Đồ án quy hoạch chi tiết xây dựng tỷ lệ 1/500, quy hoạch phân khu xây dựng tỷ lệ 1/2000.</w:t>
      </w:r>
    </w:p>
    <w:p w14:paraId="67E001EE" w14:textId="6AA8C01C" w:rsidR="004A4B86" w:rsidRPr="00F10FD2" w:rsidRDefault="00E10185"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7727D6">
        <w:rPr>
          <w:rFonts w:cs="Times New Roman"/>
          <w:color w:val="000000" w:themeColor="text1"/>
          <w:spacing w:val="2"/>
          <w:szCs w:val="28"/>
          <w:lang w:val="nl-NL"/>
        </w:rPr>
        <w:t xml:space="preserve">- </w:t>
      </w:r>
      <w:r w:rsidR="00BC0B00" w:rsidRPr="007727D6">
        <w:rPr>
          <w:rFonts w:cs="Times New Roman"/>
          <w:color w:val="000000" w:themeColor="text1"/>
          <w:spacing w:val="2"/>
          <w:szCs w:val="28"/>
          <w:lang w:val="nl-NL"/>
        </w:rPr>
        <w:t>1</w:t>
      </w:r>
      <w:r w:rsidR="007727D6" w:rsidRPr="007727D6">
        <w:rPr>
          <w:rFonts w:cs="Times New Roman"/>
          <w:color w:val="000000" w:themeColor="text1"/>
          <w:spacing w:val="2"/>
          <w:szCs w:val="28"/>
          <w:lang w:val="nl-NL"/>
        </w:rPr>
        <w:t>2/82</w:t>
      </w:r>
      <w:r w:rsidRPr="007727D6">
        <w:rPr>
          <w:rFonts w:cs="Times New Roman"/>
          <w:color w:val="000000" w:themeColor="text1"/>
          <w:spacing w:val="2"/>
          <w:szCs w:val="28"/>
          <w:lang w:val="nl-NL"/>
        </w:rPr>
        <w:t xml:space="preserve"> CCN chưa</w:t>
      </w:r>
      <w:r w:rsidRPr="00F10FD2">
        <w:rPr>
          <w:rFonts w:cs="Times New Roman"/>
          <w:color w:val="000000" w:themeColor="text1"/>
          <w:spacing w:val="2"/>
          <w:szCs w:val="28"/>
          <w:lang w:val="nl-NL"/>
        </w:rPr>
        <w:t xml:space="preserve"> được phê duyệt Đồ án quy hoạch chi tiết xây dựng tỷ lệ 1/500, quy hoạch phân khu xây dựng tỷ lệ 1/2000, gồm các CCN: Đình Cao, Giai Phạm, Khoái Châu, Nam Khoái Châu, Quỳnh Trang, Thái Đô, Thụ</w:t>
      </w:r>
      <w:r w:rsidR="00BC0B00" w:rsidRPr="00F10FD2">
        <w:rPr>
          <w:rFonts w:cs="Times New Roman"/>
          <w:color w:val="000000" w:themeColor="text1"/>
          <w:spacing w:val="2"/>
          <w:szCs w:val="28"/>
          <w:lang w:val="nl-NL"/>
        </w:rPr>
        <w:t>y Ninh, Bắc Sơn 1, Bắc Sơn 2, Minh Hải 2, Văn Nhuệ</w:t>
      </w:r>
      <w:r w:rsidR="00DB666C" w:rsidRPr="00F10FD2">
        <w:rPr>
          <w:rFonts w:cs="Times New Roman"/>
          <w:color w:val="000000" w:themeColor="text1"/>
          <w:spacing w:val="2"/>
          <w:szCs w:val="28"/>
          <w:lang w:val="nl-NL"/>
        </w:rPr>
        <w:t>, Hải Triều.</w:t>
      </w:r>
    </w:p>
    <w:p w14:paraId="60B9CBAF" w14:textId="77777777" w:rsidR="00B62DA3" w:rsidRDefault="004A4B86"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bookmarkStart w:id="41" w:name="_Toc221263995"/>
      <w:r w:rsidRPr="00F10FD2">
        <w:rPr>
          <w:rStyle w:val="Heading5Char"/>
          <w:color w:val="000000" w:themeColor="text1"/>
          <w:lang w:val="nl-NL"/>
        </w:rPr>
        <w:t>3.2.</w:t>
      </w:r>
      <w:r w:rsidR="00E10185" w:rsidRPr="00F10FD2">
        <w:rPr>
          <w:rStyle w:val="Heading5Char"/>
          <w:color w:val="000000" w:themeColor="text1"/>
          <w:lang w:val="nl-NL"/>
        </w:rPr>
        <w:t>2. Công tác đền bù giải phóng mặt bằng</w:t>
      </w:r>
      <w:bookmarkEnd w:id="41"/>
      <w:r w:rsidR="00E10185" w:rsidRPr="00F10FD2">
        <w:rPr>
          <w:rFonts w:cs="Times New Roman"/>
          <w:i/>
          <w:color w:val="000000" w:themeColor="text1"/>
          <w:spacing w:val="2"/>
          <w:szCs w:val="28"/>
          <w:lang w:val="nl-NL"/>
        </w:rPr>
        <w:t>.</w:t>
      </w:r>
    </w:p>
    <w:p w14:paraId="45DAC5C9" w14:textId="77777777" w:rsid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264CD7">
        <w:rPr>
          <w:spacing w:val="2"/>
          <w:szCs w:val="28"/>
          <w:lang w:val="nl-NL"/>
        </w:rPr>
        <w:t xml:space="preserve">- Có 21/82 CCN đã hoàn thành công tác đền bù, giải phóng mặt bằng, </w:t>
      </w:r>
      <w:r w:rsidRPr="00264CD7">
        <w:rPr>
          <w:spacing w:val="2"/>
          <w:szCs w:val="28"/>
          <w:lang w:val="nl-NL" w:eastAsia="vi-VN"/>
        </w:rPr>
        <w:t>với tổng diện tích đã đền bù, giải phóng mặt bằng khoảng 676,34 ha.</w:t>
      </w:r>
    </w:p>
    <w:p w14:paraId="21CCB9D6" w14:textId="77777777" w:rsid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264CD7">
        <w:rPr>
          <w:spacing w:val="2"/>
          <w:szCs w:val="28"/>
          <w:lang w:val="nl-NL" w:eastAsia="vi-VN"/>
        </w:rPr>
        <w:lastRenderedPageBreak/>
        <w:t>- C</w:t>
      </w:r>
      <w:r w:rsidRPr="00264CD7">
        <w:rPr>
          <w:spacing w:val="2"/>
          <w:szCs w:val="28"/>
          <w:lang w:val="nl-NL"/>
        </w:rPr>
        <w:t>ó 38/82</w:t>
      </w:r>
      <w:r w:rsidRPr="00264CD7">
        <w:rPr>
          <w:spacing w:val="2"/>
          <w:szCs w:val="28"/>
          <w:lang w:val="nl-NL" w:eastAsia="vi-VN"/>
        </w:rPr>
        <w:t xml:space="preserve"> CCN đang thực hiện đền bù, giải phóng mặt bằng</w:t>
      </w:r>
      <w:r w:rsidRPr="00264CD7">
        <w:rPr>
          <w:spacing w:val="2"/>
          <w:szCs w:val="28"/>
          <w:lang w:val="nl-NL"/>
        </w:rPr>
        <w:t>, với diện tích khoảng là 1.117,55 ha.</w:t>
      </w:r>
    </w:p>
    <w:p w14:paraId="3D815A1F" w14:textId="180563A7" w:rsidR="00B62DA3" w:rsidRP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264CD7">
        <w:rPr>
          <w:spacing w:val="2"/>
          <w:szCs w:val="28"/>
          <w:lang w:val="nl-NL"/>
        </w:rPr>
        <w:t>- Có 23/82 CCN chưa thực hiện đền bù, giải phóng mặt bằng, với diện tích là 1.247,43 ha.</w:t>
      </w:r>
    </w:p>
    <w:p w14:paraId="58D3FF99" w14:textId="0D9F450A" w:rsidR="004A4B86" w:rsidRPr="00F10FD2" w:rsidRDefault="00C40C23" w:rsidP="00DB666C">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F10FD2">
        <w:rPr>
          <w:i/>
          <w:color w:val="000000" w:themeColor="text1"/>
          <w:lang w:val="nl-NL"/>
        </w:rPr>
        <w:t>3.2.</w:t>
      </w:r>
      <w:r w:rsidR="00E10185" w:rsidRPr="00F10FD2">
        <w:rPr>
          <w:i/>
          <w:color w:val="000000" w:themeColor="text1"/>
          <w:lang w:val="nl-NL"/>
        </w:rPr>
        <w:t>3. Thuê đất để thực hiện dự án.</w:t>
      </w:r>
    </w:p>
    <w:p w14:paraId="7AAFDC08" w14:textId="4DBFBBCB" w:rsidR="008F2AB7" w:rsidRPr="00F10FD2" w:rsidRDefault="00E10185" w:rsidP="008F2AB7">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Có 49/</w:t>
      </w:r>
      <w:r w:rsidR="00BC0B00" w:rsidRPr="00F10FD2">
        <w:rPr>
          <w:rFonts w:cs="Times New Roman"/>
          <w:color w:val="000000" w:themeColor="text1"/>
          <w:spacing w:val="2"/>
          <w:szCs w:val="28"/>
          <w:lang w:val="nl-NL"/>
        </w:rPr>
        <w:t>8</w:t>
      </w:r>
      <w:r w:rsidR="00DB666C" w:rsidRPr="00F10FD2">
        <w:rPr>
          <w:rFonts w:cs="Times New Roman"/>
          <w:color w:val="000000" w:themeColor="text1"/>
          <w:spacing w:val="2"/>
          <w:szCs w:val="28"/>
          <w:lang w:val="nl-NL"/>
        </w:rPr>
        <w:t>2</w:t>
      </w:r>
      <w:r w:rsidRPr="00F10FD2">
        <w:rPr>
          <w:rFonts w:cs="Times New Roman"/>
          <w:color w:val="000000" w:themeColor="text1"/>
          <w:spacing w:val="2"/>
          <w:szCs w:val="28"/>
          <w:lang w:val="nl-NL"/>
        </w:rPr>
        <w:t xml:space="preserve"> CCN được UBND tỉnh ra quyết định cho thuê đất thực hiện dự án với tổng diện tích giao, thuê khoảng 1.264,62ha.</w:t>
      </w:r>
    </w:p>
    <w:p w14:paraId="71B045A5" w14:textId="77777777" w:rsidR="00B62DA3" w:rsidRDefault="00C40C2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F10FD2">
        <w:rPr>
          <w:i/>
          <w:color w:val="000000" w:themeColor="text1"/>
          <w:lang w:val="nl-NL"/>
        </w:rPr>
        <w:t>3.2.</w:t>
      </w:r>
      <w:r w:rsidR="00E10185" w:rsidRPr="00F10FD2">
        <w:rPr>
          <w:i/>
          <w:color w:val="000000" w:themeColor="text1"/>
          <w:lang w:val="nl-NL"/>
        </w:rPr>
        <w:t>4. Tình hình xây dựng hạ tầng kỹ thuật CCN.</w:t>
      </w:r>
      <w:bookmarkStart w:id="42" w:name="_Toc221263996"/>
    </w:p>
    <w:p w14:paraId="40338F99" w14:textId="77777777" w:rsid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264CD7">
        <w:rPr>
          <w:iCs/>
          <w:spacing w:val="2"/>
          <w:szCs w:val="28"/>
          <w:lang w:val="nl-NL"/>
        </w:rPr>
        <w:t>- Có 34/82 CCN đã đi vào hoạt động và đã có nhà đầu tư thứ cấp đang sản xuất, kinh doanh.</w:t>
      </w:r>
    </w:p>
    <w:p w14:paraId="60D13486" w14:textId="77777777" w:rsid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spacing w:val="2"/>
          <w:szCs w:val="28"/>
          <w:lang w:val="nl-NL"/>
        </w:rPr>
      </w:pPr>
      <w:r w:rsidRPr="00264CD7">
        <w:rPr>
          <w:iCs/>
          <w:spacing w:val="2"/>
          <w:szCs w:val="28"/>
          <w:lang w:val="nl-NL"/>
        </w:rPr>
        <w:t xml:space="preserve">- Có 19/82 CCN </w:t>
      </w:r>
      <w:r w:rsidRPr="00264CD7">
        <w:rPr>
          <w:spacing w:val="2"/>
          <w:szCs w:val="28"/>
          <w:lang w:val="nl-NL"/>
        </w:rPr>
        <w:t>đã tiến hành san lấp và xây dựng các hạng mục hạ tầng kỹ thuật theo quy hoạch được phê duyệt.</w:t>
      </w:r>
    </w:p>
    <w:p w14:paraId="0A3574BC" w14:textId="53939BEA" w:rsidR="00B62DA3" w:rsidRPr="00B62DA3" w:rsidRDefault="00B62DA3" w:rsidP="00B62DA3">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264CD7">
        <w:rPr>
          <w:spacing w:val="2"/>
          <w:szCs w:val="28"/>
          <w:lang w:val="nl-NL"/>
        </w:rPr>
        <w:t>- Có 29/82 CCN đang triển khai các thủ tục đầu tư xây dựng hạ tầng kỹ thuật CCN theo quy định</w:t>
      </w:r>
      <w:r w:rsidRPr="00F10FD2">
        <w:rPr>
          <w:color w:val="000000" w:themeColor="text1"/>
          <w:lang w:val="nl-NL"/>
        </w:rPr>
        <w:t xml:space="preserve"> </w:t>
      </w:r>
    </w:p>
    <w:p w14:paraId="7E477968" w14:textId="484495D9" w:rsidR="00044AE5" w:rsidRPr="00F10FD2" w:rsidRDefault="0063774D" w:rsidP="00B62DA3">
      <w:pPr>
        <w:pStyle w:val="Heading4"/>
        <w:spacing w:after="80" w:line="264" w:lineRule="auto"/>
        <w:rPr>
          <w:color w:val="000000" w:themeColor="text1"/>
          <w:lang w:val="nl-NL"/>
        </w:rPr>
      </w:pPr>
      <w:r w:rsidRPr="00F10FD2">
        <w:rPr>
          <w:color w:val="000000" w:themeColor="text1"/>
          <w:lang w:val="nl-NL"/>
        </w:rPr>
        <w:t>3</w:t>
      </w:r>
      <w:hyperlink w:anchor="_Toc90884965" w:history="1">
        <w:r w:rsidR="00B31616" w:rsidRPr="00F10FD2">
          <w:rPr>
            <w:rStyle w:val="Hyperlink"/>
            <w:rFonts w:eastAsia="Calibri"/>
            <w:noProof/>
            <w:color w:val="000000" w:themeColor="text1"/>
            <w:spacing w:val="2"/>
            <w:szCs w:val="28"/>
            <w:u w:val="none"/>
            <w:lang w:val="nl-NL"/>
          </w:rPr>
          <w:t>.3. Tình hình môi trường các CCN</w:t>
        </w:r>
        <w:bookmarkEnd w:id="42"/>
      </w:hyperlink>
    </w:p>
    <w:p w14:paraId="6F40657B" w14:textId="77777777" w:rsidR="00B62DA3" w:rsidRPr="00264CD7" w:rsidRDefault="00B62DA3" w:rsidP="00B62DA3">
      <w:pPr>
        <w:spacing w:before="120" w:after="120" w:line="340" w:lineRule="exact"/>
        <w:ind w:firstLine="567"/>
        <w:jc w:val="both"/>
        <w:rPr>
          <w:i/>
          <w:spacing w:val="2"/>
          <w:szCs w:val="28"/>
          <w:lang w:val="nl-NL"/>
        </w:rPr>
      </w:pPr>
      <w:bookmarkStart w:id="43" w:name="_Toc221263997"/>
      <w:r w:rsidRPr="00264CD7">
        <w:rPr>
          <w:spacing w:val="2"/>
          <w:szCs w:val="28"/>
          <w:lang w:val="nl-NL"/>
        </w:rPr>
        <w:t xml:space="preserve">- Có 15 CCN đã có hệ thống xử lý nước thải tập trung đã được cấp phép môi trường. </w:t>
      </w:r>
    </w:p>
    <w:p w14:paraId="148219AB" w14:textId="77777777" w:rsidR="00B62DA3" w:rsidRPr="00264CD7" w:rsidRDefault="00B62DA3" w:rsidP="00B62DA3">
      <w:pPr>
        <w:spacing w:before="120" w:after="120" w:line="340" w:lineRule="exact"/>
        <w:ind w:firstLine="567"/>
        <w:jc w:val="both"/>
        <w:rPr>
          <w:i/>
          <w:spacing w:val="2"/>
          <w:szCs w:val="28"/>
          <w:lang w:val="nl-NL"/>
        </w:rPr>
      </w:pPr>
      <w:r w:rsidRPr="00264CD7">
        <w:rPr>
          <w:spacing w:val="2"/>
          <w:szCs w:val="28"/>
          <w:lang w:val="nl-NL"/>
        </w:rPr>
        <w:t>- Có 12 CCN đang xây dựng hệ thống xử lý nước thải tập trung.</w:t>
      </w:r>
    </w:p>
    <w:p w14:paraId="5E1F83DF" w14:textId="77777777" w:rsidR="00B62DA3" w:rsidRPr="00264CD7" w:rsidRDefault="00B62DA3" w:rsidP="00B62DA3">
      <w:pPr>
        <w:spacing w:before="120" w:after="120" w:line="340" w:lineRule="exact"/>
        <w:ind w:firstLine="567"/>
        <w:jc w:val="both"/>
        <w:rPr>
          <w:i/>
          <w:spacing w:val="2"/>
          <w:szCs w:val="28"/>
          <w:lang w:val="nl-NL"/>
        </w:rPr>
      </w:pPr>
      <w:r w:rsidRPr="00264CD7">
        <w:rPr>
          <w:spacing w:val="2"/>
          <w:szCs w:val="28"/>
          <w:lang w:val="vi-VN"/>
        </w:rPr>
        <w:t xml:space="preserve">- Các CCN còn lại chưa xây dựng hệ thống XLNT tập trung </w:t>
      </w:r>
      <w:r w:rsidRPr="00264CD7">
        <w:rPr>
          <w:spacing w:val="2"/>
          <w:szCs w:val="28"/>
          <w:lang w:val="nl-NL"/>
        </w:rPr>
        <w:t>do đang triển khai các thủ tục về đầu tư, đất đai, xây dựng, môi trường và chưa được giao đất  để triển khai xây dựng hạ tầng kỹ thuật CCN</w:t>
      </w:r>
      <w:r w:rsidRPr="00264CD7">
        <w:rPr>
          <w:spacing w:val="2"/>
          <w:szCs w:val="28"/>
          <w:lang w:val="vi-VN"/>
        </w:rPr>
        <w:t>.</w:t>
      </w:r>
    </w:p>
    <w:p w14:paraId="57657F10" w14:textId="77777777" w:rsidR="00044AE5" w:rsidRPr="00F10FD2" w:rsidRDefault="0063774D" w:rsidP="00295AA9">
      <w:pPr>
        <w:pStyle w:val="Heading4"/>
        <w:spacing w:after="80" w:line="264" w:lineRule="auto"/>
        <w:rPr>
          <w:color w:val="000000" w:themeColor="text1"/>
          <w:lang w:val="nl-NL"/>
        </w:rPr>
      </w:pPr>
      <w:r w:rsidRPr="00F10FD2">
        <w:rPr>
          <w:color w:val="000000" w:themeColor="text1"/>
          <w:lang w:val="nl-NL"/>
        </w:rPr>
        <w:t>3</w:t>
      </w:r>
      <w:r w:rsidR="00B4784C" w:rsidRPr="00F10FD2">
        <w:rPr>
          <w:color w:val="000000" w:themeColor="text1"/>
          <w:lang w:val="nl-NL"/>
        </w:rPr>
        <w:t>.</w:t>
      </w:r>
      <w:hyperlink w:anchor="_Toc90884966" w:history="1">
        <w:r w:rsidR="00B31616" w:rsidRPr="00F10FD2">
          <w:rPr>
            <w:rStyle w:val="Hyperlink"/>
            <w:rFonts w:eastAsia="Calibri"/>
            <w:noProof/>
            <w:color w:val="000000" w:themeColor="text1"/>
            <w:spacing w:val="2"/>
            <w:szCs w:val="28"/>
            <w:u w:val="none"/>
            <w:lang w:val="nl-NL"/>
          </w:rPr>
          <w:t>4. Tình hình thu hút đầu tư vào các CCN</w:t>
        </w:r>
        <w:bookmarkEnd w:id="43"/>
      </w:hyperlink>
    </w:p>
    <w:p w14:paraId="6BC86B57" w14:textId="32C2CE69" w:rsidR="002D6134" w:rsidRPr="00F10FD2" w:rsidRDefault="00B62DA3" w:rsidP="00B62DA3">
      <w:pPr>
        <w:spacing w:before="120" w:after="120" w:line="340" w:lineRule="exact"/>
        <w:ind w:firstLine="567"/>
        <w:jc w:val="both"/>
        <w:rPr>
          <w:rStyle w:val="Hyperlink"/>
          <w:rFonts w:eastAsia="Calibri" w:cs="Times New Roman"/>
          <w:noProof/>
          <w:color w:val="000000" w:themeColor="text1"/>
          <w:spacing w:val="2"/>
          <w:szCs w:val="28"/>
          <w:u w:val="none"/>
          <w:lang w:val="nl-NL"/>
        </w:rPr>
      </w:pPr>
      <w:r w:rsidRPr="00264CD7">
        <w:rPr>
          <w:spacing w:val="2"/>
          <w:szCs w:val="28"/>
          <w:lang w:val="vi-VN"/>
        </w:rPr>
        <w:t xml:space="preserve">Có 46 CCN đã tiếp nhận các dự án đầu tư thứ cấp vào hoạt động và đã thu hút 497 dự án đăng ký đầu tư, với tổng số vốn đăng ký đầu tư khoảng 59.110 tỷ đồng. </w:t>
      </w:r>
    </w:p>
    <w:p w14:paraId="3C804876" w14:textId="5FFA5210" w:rsidR="00DD23CE" w:rsidRPr="00F10FD2" w:rsidRDefault="00DD23CE" w:rsidP="00295AA9">
      <w:pPr>
        <w:pStyle w:val="Heading4"/>
        <w:spacing w:after="80" w:line="264" w:lineRule="auto"/>
        <w:rPr>
          <w:color w:val="000000" w:themeColor="text1"/>
          <w:lang w:val="nl-NL"/>
        </w:rPr>
      </w:pPr>
      <w:bookmarkStart w:id="44" w:name="_Toc221263998"/>
      <w:r w:rsidRPr="00F10FD2">
        <w:rPr>
          <w:color w:val="000000" w:themeColor="text1"/>
          <w:lang w:val="nl-NL"/>
        </w:rPr>
        <w:t xml:space="preserve">3.5. Tỷ lệ lấp đầy các </w:t>
      </w:r>
      <w:r w:rsidR="008B6CA2" w:rsidRPr="00F10FD2">
        <w:rPr>
          <w:color w:val="000000" w:themeColor="text1"/>
          <w:lang w:val="nl-NL"/>
        </w:rPr>
        <w:t>cụm</w:t>
      </w:r>
      <w:r w:rsidRPr="00F10FD2">
        <w:rPr>
          <w:color w:val="000000" w:themeColor="text1"/>
          <w:lang w:val="nl-NL"/>
        </w:rPr>
        <w:t xml:space="preserve"> công nghiệ</w:t>
      </w:r>
      <w:r w:rsidR="008B6CA2" w:rsidRPr="00F10FD2">
        <w:rPr>
          <w:color w:val="000000" w:themeColor="text1"/>
          <w:lang w:val="nl-NL"/>
        </w:rPr>
        <w:t>p</w:t>
      </w:r>
      <w:bookmarkEnd w:id="44"/>
    </w:p>
    <w:p w14:paraId="2068B821" w14:textId="0DF5925B"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 xml:space="preserve">Trong số 117 CCN được quy hoạch với tổng diện tích khoảng 7.096,1 ha, có </w:t>
      </w:r>
      <w:r w:rsidR="00BC0B00" w:rsidRPr="00F10FD2">
        <w:rPr>
          <w:rFonts w:cs="Times New Roman"/>
          <w:color w:val="000000" w:themeColor="text1"/>
          <w:spacing w:val="2"/>
          <w:szCs w:val="28"/>
          <w:lang w:val="nl-NL"/>
        </w:rPr>
        <w:t>8</w:t>
      </w:r>
      <w:r w:rsidR="00DB666C" w:rsidRPr="00F10FD2">
        <w:rPr>
          <w:rFonts w:cs="Times New Roman"/>
          <w:color w:val="000000" w:themeColor="text1"/>
          <w:spacing w:val="2"/>
          <w:szCs w:val="28"/>
          <w:lang w:val="nl-NL"/>
        </w:rPr>
        <w:t>2</w:t>
      </w:r>
      <w:r w:rsidRPr="00F10FD2">
        <w:rPr>
          <w:rFonts w:cs="Times New Roman"/>
          <w:color w:val="000000" w:themeColor="text1"/>
          <w:spacing w:val="2"/>
          <w:szCs w:val="28"/>
          <w:lang w:val="nl-NL"/>
        </w:rPr>
        <w:t xml:space="preserve">/117 cụm công nghiệp đã được phê duyệt quyết định thành lập với tổng diện tích </w:t>
      </w:r>
      <w:r w:rsidR="00BC0B00" w:rsidRPr="00F10FD2">
        <w:rPr>
          <w:rFonts w:cs="Times New Roman"/>
          <w:color w:val="000000" w:themeColor="text1"/>
          <w:spacing w:val="2"/>
          <w:szCs w:val="28"/>
          <w:lang w:val="nl-NL"/>
        </w:rPr>
        <w:t>khoảng 4</w:t>
      </w:r>
      <w:r w:rsidR="00DB666C" w:rsidRPr="00F10FD2">
        <w:rPr>
          <w:rFonts w:cs="Times New Roman"/>
          <w:color w:val="000000" w:themeColor="text1"/>
          <w:spacing w:val="2"/>
          <w:szCs w:val="28"/>
          <w:lang w:val="nl-NL"/>
        </w:rPr>
        <w:t>.444,9</w:t>
      </w:r>
      <w:r w:rsidRPr="00F10FD2">
        <w:rPr>
          <w:rFonts w:cs="Times New Roman"/>
          <w:color w:val="000000" w:themeColor="text1"/>
          <w:spacing w:val="2"/>
          <w:szCs w:val="28"/>
          <w:lang w:val="nl-NL"/>
        </w:rPr>
        <w:t>ha; có 70/</w:t>
      </w:r>
      <w:r w:rsidR="00BC0B00" w:rsidRPr="00F10FD2">
        <w:rPr>
          <w:rFonts w:cs="Times New Roman"/>
          <w:color w:val="000000" w:themeColor="text1"/>
          <w:spacing w:val="2"/>
          <w:szCs w:val="28"/>
          <w:lang w:val="nl-NL"/>
        </w:rPr>
        <w:t>8</w:t>
      </w:r>
      <w:r w:rsidR="00DB666C" w:rsidRPr="00F10FD2">
        <w:rPr>
          <w:rFonts w:cs="Times New Roman"/>
          <w:color w:val="000000" w:themeColor="text1"/>
          <w:spacing w:val="2"/>
          <w:szCs w:val="28"/>
          <w:lang w:val="nl-NL"/>
        </w:rPr>
        <w:t>2</w:t>
      </w:r>
      <w:r w:rsidRPr="00F10FD2">
        <w:rPr>
          <w:rFonts w:cs="Times New Roman"/>
          <w:color w:val="000000" w:themeColor="text1"/>
          <w:spacing w:val="2"/>
          <w:szCs w:val="28"/>
          <w:lang w:val="nl-NL"/>
        </w:rPr>
        <w:t xml:space="preserve"> CCN đã được cơ quan có thẩm quyền phê duyệt Đồ án quy hoạch chi tiết xây dựng tỷ lệ 1/500, quy hoạch phân khu xây dựng tỷ lệ 1/2000 với tổng diện tích quy hoạch là 3.602,8 ha, trong đó tổng diện tích đất công nghiệp của các CCN là 2.413,9 ha, diện tích đất đã cho doanh nghiệp thứ cấp thuê trong các CCN là 734,1 ha. Tỷ lệ lấp đầy đất công nghiệp bình quân của các CCN trên địa bàn đạt 30,41%</w:t>
      </w:r>
    </w:p>
    <w:p w14:paraId="6C6C8BA0" w14:textId="77777777" w:rsidR="00DD23CE" w:rsidRPr="00F10FD2" w:rsidRDefault="00DD23CE" w:rsidP="00295AA9">
      <w:pPr>
        <w:pStyle w:val="Heading4"/>
        <w:spacing w:after="80" w:line="264" w:lineRule="auto"/>
        <w:rPr>
          <w:color w:val="000000" w:themeColor="text1"/>
          <w:lang w:val="nl-NL"/>
        </w:rPr>
      </w:pPr>
      <w:bookmarkStart w:id="45" w:name="_Toc221263999"/>
      <w:r w:rsidRPr="00F10FD2">
        <w:rPr>
          <w:color w:val="000000" w:themeColor="text1"/>
          <w:lang w:val="nl-NL"/>
        </w:rPr>
        <w:lastRenderedPageBreak/>
        <w:t>3.6. Kết quả hoạt động sản xuất kinh doanh trong CCN</w:t>
      </w:r>
      <w:bookmarkEnd w:id="45"/>
    </w:p>
    <w:p w14:paraId="686917B7" w14:textId="2D11641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Đến nay, trên địa bàn tỉnh có 46 CCN đã tiếp nhận các dự án đầu tư thứ cấp vào hoạt độ</w:t>
      </w:r>
      <w:r w:rsidR="008B6CA2" w:rsidRPr="00F10FD2">
        <w:rPr>
          <w:rFonts w:cs="Times New Roman"/>
          <w:color w:val="000000" w:themeColor="text1"/>
          <w:spacing w:val="2"/>
          <w:szCs w:val="28"/>
          <w:lang w:val="nl-NL"/>
        </w:rPr>
        <w:t>ng,</w:t>
      </w:r>
      <w:r w:rsidRPr="00F10FD2">
        <w:rPr>
          <w:rFonts w:cs="Times New Roman"/>
          <w:color w:val="000000" w:themeColor="text1"/>
          <w:spacing w:val="2"/>
          <w:szCs w:val="28"/>
          <w:lang w:val="nl-NL"/>
        </w:rPr>
        <w:t xml:space="preserve"> thu hút 48</w:t>
      </w:r>
      <w:r w:rsidR="001A54A4" w:rsidRPr="00F10FD2">
        <w:rPr>
          <w:rFonts w:cs="Times New Roman"/>
          <w:color w:val="000000" w:themeColor="text1"/>
          <w:spacing w:val="2"/>
          <w:szCs w:val="28"/>
          <w:lang w:val="nl-NL"/>
        </w:rPr>
        <w:t>9</w:t>
      </w:r>
      <w:r w:rsidRPr="00F10FD2">
        <w:rPr>
          <w:rFonts w:cs="Times New Roman"/>
          <w:color w:val="000000" w:themeColor="text1"/>
          <w:spacing w:val="2"/>
          <w:szCs w:val="28"/>
          <w:lang w:val="nl-NL"/>
        </w:rPr>
        <w:t xml:space="preserve"> dự án đăng ký đầu tư, với tổng số vốn đăng ký đầu tư khoảng 59.110 tỷ đồng. Trong đó, có 298 dự án đã đi vào hoạt động với tổng số vốn đã đầu tư khoảng 21.815 tỷ đồng, thu hút khoảng 66.794 lao động với mức thu nhập bình quân 7 - 9 triệu đồng/người/tháng.</w:t>
      </w:r>
    </w:p>
    <w:p w14:paraId="22BFBD1F"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Tình hình sản xuất kinh doanh trong CCN: Năm 2024, giá trị sản xuất công nghiệp trong các CCN đạt 40.484 tỷ đồng, giá trị xuất khẩu đạt 1.107 triệu USD, nộp ngân sách đạt 516 tỷ đồng. Năm 2025, giá trị sản xuất công nghiệp trong các CCN ước đạt 47.235 tỷ đồng, giá trị xuất khẩu đạt 1.231,8 triệu USD, nộp ngân sách đạt 547 tỷ đồng</w:t>
      </w:r>
    </w:p>
    <w:p w14:paraId="30C7087B" w14:textId="0EC723D4" w:rsidR="00DD23CE" w:rsidRPr="00F10FD2" w:rsidRDefault="0063774D" w:rsidP="00295AA9">
      <w:pPr>
        <w:pStyle w:val="Heading3"/>
        <w:spacing w:after="80" w:line="264" w:lineRule="auto"/>
        <w:rPr>
          <w:rStyle w:val="Hyperlink"/>
          <w:rFonts w:eastAsia="Calibri"/>
          <w:b w:val="0"/>
          <w:noProof/>
          <w:color w:val="000000" w:themeColor="text1"/>
          <w:spacing w:val="2"/>
          <w:szCs w:val="28"/>
          <w:u w:val="none"/>
          <w:lang w:val="nl-NL"/>
        </w:rPr>
      </w:pPr>
      <w:bookmarkStart w:id="46" w:name="_Toc221264000"/>
      <w:r w:rsidRPr="00F10FD2">
        <w:rPr>
          <w:color w:val="000000" w:themeColor="text1"/>
          <w:lang w:val="nl-NL"/>
        </w:rPr>
        <w:t>4</w:t>
      </w:r>
      <w:hyperlink w:anchor="_Toc90884970" w:history="1">
        <w:bookmarkStart w:id="47" w:name="_Hlk218540817"/>
        <w:r w:rsidR="00DB666C" w:rsidRPr="00F10FD2">
          <w:rPr>
            <w:rStyle w:val="Hyperlink"/>
            <w:rFonts w:eastAsia="Calibri"/>
            <w:noProof/>
            <w:color w:val="000000" w:themeColor="text1"/>
            <w:spacing w:val="2"/>
            <w:szCs w:val="28"/>
            <w:u w:val="none"/>
            <w:lang w:val="nl-NL"/>
          </w:rPr>
          <w:t>. K</w:t>
        </w:r>
        <w:r w:rsidR="00B31616" w:rsidRPr="00F10FD2">
          <w:rPr>
            <w:rStyle w:val="Hyperlink"/>
            <w:rFonts w:eastAsia="Calibri"/>
            <w:noProof/>
            <w:color w:val="000000" w:themeColor="text1"/>
            <w:spacing w:val="2"/>
            <w:szCs w:val="28"/>
            <w:u w:val="none"/>
            <w:lang w:val="nl-NL"/>
          </w:rPr>
          <w:t>ết cấu hạ tầng năng lượn</w:t>
        </w:r>
        <w:bookmarkEnd w:id="47"/>
        <w:r w:rsidR="00B31616" w:rsidRPr="00F10FD2">
          <w:rPr>
            <w:rStyle w:val="Hyperlink"/>
            <w:rFonts w:eastAsia="Calibri"/>
            <w:noProof/>
            <w:color w:val="000000" w:themeColor="text1"/>
            <w:spacing w:val="2"/>
            <w:szCs w:val="28"/>
            <w:u w:val="none"/>
            <w:lang w:val="nl-NL"/>
          </w:rPr>
          <w:t>g</w:t>
        </w:r>
        <w:bookmarkEnd w:id="46"/>
      </w:hyperlink>
      <w:bookmarkStart w:id="48" w:name="_Toc90884971"/>
    </w:p>
    <w:p w14:paraId="5E9D35B1" w14:textId="27998F0B" w:rsidR="00DD23CE" w:rsidRPr="00F10FD2" w:rsidRDefault="00DB666C" w:rsidP="00295AA9">
      <w:pPr>
        <w:pStyle w:val="Heading4"/>
        <w:spacing w:after="80" w:line="264" w:lineRule="auto"/>
        <w:rPr>
          <w:rFonts w:eastAsia="Calibri"/>
          <w:noProof/>
          <w:color w:val="000000" w:themeColor="text1"/>
          <w:lang w:val="nl-NL"/>
        </w:rPr>
      </w:pPr>
      <w:bookmarkStart w:id="49" w:name="_Toc221264001"/>
      <w:r w:rsidRPr="00F10FD2">
        <w:rPr>
          <w:color w:val="000000" w:themeColor="text1"/>
          <w:lang w:val="nl-NL"/>
        </w:rPr>
        <w:t>4.1. P</w:t>
      </w:r>
      <w:r w:rsidR="00DD23CE" w:rsidRPr="00F10FD2">
        <w:rPr>
          <w:color w:val="000000" w:themeColor="text1"/>
          <w:lang w:val="nl-NL"/>
        </w:rPr>
        <w:t>hát triển điện lực</w:t>
      </w:r>
      <w:bookmarkEnd w:id="48"/>
      <w:bookmarkEnd w:id="49"/>
    </w:p>
    <w:p w14:paraId="5021AD6D" w14:textId="77777777" w:rsidR="00DD23CE" w:rsidRPr="00F10FD2" w:rsidRDefault="00DD23CE" w:rsidP="00295AA9">
      <w:pPr>
        <w:pStyle w:val="Heading5"/>
        <w:spacing w:after="80" w:line="264" w:lineRule="auto"/>
        <w:rPr>
          <w:rFonts w:eastAsia="Calibri"/>
          <w:noProof/>
          <w:color w:val="000000" w:themeColor="text1"/>
          <w:lang w:val="nl-NL"/>
        </w:rPr>
      </w:pPr>
      <w:bookmarkStart w:id="50" w:name="_Toc221264002"/>
      <w:r w:rsidRPr="00F10FD2">
        <w:rPr>
          <w:rFonts w:eastAsia="Times New Roman"/>
          <w:color w:val="000000" w:themeColor="text1"/>
          <w:lang w:val="nl-NL" w:eastAsia="ar-SA"/>
        </w:rPr>
        <w:t>4.1.1. Về nguồn phát điện</w:t>
      </w:r>
      <w:bookmarkEnd w:id="50"/>
    </w:p>
    <w:p w14:paraId="0597A72F" w14:textId="3C342A25" w:rsidR="007B2427"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eastAsia="ar-SA"/>
        </w:rPr>
      </w:pPr>
      <w:r w:rsidRPr="00F10FD2">
        <w:rPr>
          <w:rFonts w:eastAsia="Times New Roman" w:cs="Times New Roman"/>
          <w:color w:val="000000" w:themeColor="text1"/>
          <w:spacing w:val="2"/>
          <w:szCs w:val="28"/>
          <w:lang w:val="nl-NL" w:eastAsia="ar-SA"/>
        </w:rPr>
        <w:t>Trung tâm điện lực Thái Bình với tổng công suất 1.800MW bao gồm 02 nhà máy: Nhà máy nhiệt điện Thái Bình công suất 600MW; Nhà máy nhiệt điện Thái Bình 2</w:t>
      </w:r>
      <w:r w:rsidR="007B2427" w:rsidRPr="00F10FD2">
        <w:rPr>
          <w:rFonts w:eastAsia="Times New Roman" w:cs="Times New Roman"/>
          <w:color w:val="000000" w:themeColor="text1"/>
          <w:spacing w:val="2"/>
          <w:szCs w:val="28"/>
          <w:lang w:val="nl-NL" w:eastAsia="ar-SA"/>
        </w:rPr>
        <w:t xml:space="preserve"> công suất 1.200MW và </w:t>
      </w:r>
      <w:r w:rsidR="007B2427" w:rsidRPr="00F10FD2">
        <w:rPr>
          <w:rFonts w:cs="Times New Roman"/>
          <w:color w:val="000000" w:themeColor="text1"/>
          <w:spacing w:val="2"/>
          <w:szCs w:val="28"/>
          <w:lang w:val="nl-NL" w:eastAsia="ko-KR"/>
        </w:rPr>
        <w:t>Dự án nhà máy nhiệt điện LNG, công suất 1.500 MW đã khởi công tháng 10/2025, dự kiến đi vào hoạt động năm 2028.</w:t>
      </w:r>
    </w:p>
    <w:p w14:paraId="272B7C36" w14:textId="77777777" w:rsidR="00DD23CE" w:rsidRPr="00F10FD2" w:rsidRDefault="00DD23CE" w:rsidP="00295AA9">
      <w:pPr>
        <w:pStyle w:val="Heading5"/>
        <w:spacing w:after="80" w:line="264" w:lineRule="auto"/>
        <w:rPr>
          <w:rFonts w:eastAsia="Calibri"/>
          <w:noProof/>
          <w:color w:val="000000" w:themeColor="text1"/>
          <w:lang w:val="nl-NL"/>
        </w:rPr>
      </w:pPr>
      <w:bookmarkStart w:id="51" w:name="_Toc221264003"/>
      <w:r w:rsidRPr="00F10FD2">
        <w:rPr>
          <w:rFonts w:eastAsia="Times New Roman"/>
          <w:color w:val="000000" w:themeColor="text1"/>
          <w:lang w:val="nl-NL" w:eastAsia="ar-SA"/>
        </w:rPr>
        <w:t>4.1.2. Về truyền tải và phân phối điện</w:t>
      </w:r>
      <w:bookmarkEnd w:id="51"/>
    </w:p>
    <w:p w14:paraId="4A48E28F" w14:textId="77777777" w:rsidR="00DD23CE" w:rsidRPr="00F10FD2" w:rsidRDefault="00DD23CE" w:rsidP="000851F1">
      <w:pPr>
        <w:pStyle w:val="Heading6"/>
        <w:rPr>
          <w:rFonts w:eastAsia="Calibri"/>
          <w:b/>
          <w:noProof/>
          <w:lang w:val="nl-NL"/>
        </w:rPr>
      </w:pPr>
      <w:bookmarkStart w:id="52" w:name="_Toc221264004"/>
      <w:r w:rsidRPr="00F10FD2">
        <w:rPr>
          <w:rFonts w:eastAsia="Times New Roman"/>
          <w:lang w:val="nl-NL" w:eastAsia="ar-SA"/>
        </w:rPr>
        <w:t>a) Lưới điện 500kV</w:t>
      </w:r>
      <w:bookmarkEnd w:id="52"/>
    </w:p>
    <w:p w14:paraId="6928519A"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biến áp 500kV Phố Nối công suất (600+900)MVA</w:t>
      </w:r>
    </w:p>
    <w:p w14:paraId="4ACF6FFD" w14:textId="30EAD683"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Đường dây 500kV mạch 3</w:t>
      </w:r>
      <w:r w:rsidR="007B2427" w:rsidRPr="00F10FD2">
        <w:rPr>
          <w:rFonts w:eastAsia="Times New Roman" w:cs="Times New Roman"/>
          <w:color w:val="000000" w:themeColor="text1"/>
          <w:spacing w:val="2"/>
          <w:szCs w:val="28"/>
          <w:lang w:val="nl-NL" w:eastAsia="ar-SA"/>
        </w:rPr>
        <w:t xml:space="preserve"> (Quảng Trạch -</w:t>
      </w:r>
      <w:r w:rsidRPr="00F10FD2">
        <w:rPr>
          <w:rFonts w:eastAsia="Times New Roman" w:cs="Times New Roman"/>
          <w:color w:val="000000" w:themeColor="text1"/>
          <w:spacing w:val="2"/>
          <w:szCs w:val="28"/>
          <w:lang w:val="nl-NL" w:eastAsia="ar-SA"/>
        </w:rPr>
        <w:t xml:space="preserve"> Phố Nối) đoạn qua tỉnh dài 46,19km</w:t>
      </w:r>
      <w:r w:rsidR="007B2427" w:rsidRPr="00F10FD2">
        <w:rPr>
          <w:rFonts w:eastAsia="Times New Roman" w:cs="Times New Roman"/>
          <w:color w:val="000000" w:themeColor="text1"/>
          <w:spacing w:val="2"/>
          <w:szCs w:val="28"/>
          <w:lang w:val="nl-NL" w:eastAsia="ar-SA"/>
        </w:rPr>
        <w:t>.</w:t>
      </w:r>
    </w:p>
    <w:p w14:paraId="13081E18" w14:textId="77777777" w:rsidR="00DD23CE" w:rsidRPr="00F10FD2" w:rsidRDefault="00DD23CE" w:rsidP="000851F1">
      <w:pPr>
        <w:pStyle w:val="Heading6"/>
        <w:rPr>
          <w:rFonts w:eastAsia="Calibri"/>
          <w:b/>
          <w:noProof/>
          <w:lang w:val="nl-NL"/>
        </w:rPr>
      </w:pPr>
      <w:bookmarkStart w:id="53" w:name="_Toc221264005"/>
      <w:r w:rsidRPr="00F10FD2">
        <w:rPr>
          <w:rFonts w:eastAsia="Times New Roman"/>
          <w:lang w:val="nl-NL" w:eastAsia="ar-SA"/>
        </w:rPr>
        <w:t>b) Lưới điện 220kV</w:t>
      </w:r>
      <w:bookmarkEnd w:id="53"/>
    </w:p>
    <w:p w14:paraId="397748C0"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cs="Times New Roman"/>
          <w:i/>
          <w:color w:val="000000" w:themeColor="text1"/>
          <w:spacing w:val="2"/>
          <w:szCs w:val="28"/>
          <w:lang w:val="nl-NL"/>
        </w:rPr>
        <w:t>* Trạm biến áp 220kV:</w:t>
      </w:r>
    </w:p>
    <w:p w14:paraId="302EB2E9"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Tỉnh Hưng Yên được cấp điện từ 07 trạm biến áp 220kV với tổng công suất 3.500MVA, cụ thể:</w:t>
      </w:r>
    </w:p>
    <w:p w14:paraId="0A92613A"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nối cấp trong trạm 500kV Phố Nối (công suất 2x250MVA)</w:t>
      </w:r>
    </w:p>
    <w:p w14:paraId="2CA8939C"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Phố Nối (công suất 2x250MVA)</w:t>
      </w:r>
    </w:p>
    <w:p w14:paraId="5A33A196"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Kim Động (công suất 2x250MVA)</w:t>
      </w:r>
    </w:p>
    <w:p w14:paraId="09CAD023"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Yên Mỹ (công suất 2x250MVA)</w:t>
      </w:r>
    </w:p>
    <w:p w14:paraId="449F7D9F"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Phố Cao (công suất 2x250MVA)</w:t>
      </w:r>
    </w:p>
    <w:p w14:paraId="35A30B5D"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eastAsia="Times New Roman" w:cs="Times New Roman"/>
          <w:color w:val="000000" w:themeColor="text1"/>
          <w:spacing w:val="2"/>
          <w:szCs w:val="28"/>
          <w:lang w:val="nl-NL" w:eastAsia="ar-SA"/>
        </w:rPr>
        <w:t>+ Trạm 220kV Thái Bình (công suất 2x250MVA)</w:t>
      </w:r>
    </w:p>
    <w:p w14:paraId="4AF7B704"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eastAsia="ar-SA"/>
        </w:rPr>
      </w:pPr>
      <w:r w:rsidRPr="00F10FD2">
        <w:rPr>
          <w:rFonts w:eastAsia="Times New Roman" w:cs="Times New Roman"/>
          <w:color w:val="000000" w:themeColor="text1"/>
          <w:spacing w:val="2"/>
          <w:szCs w:val="28"/>
          <w:lang w:val="nl-NL" w:eastAsia="ar-SA"/>
        </w:rPr>
        <w:lastRenderedPageBreak/>
        <w:t>+ Trạm 220kV Thái Thụy (công suất 2x250MVA).</w:t>
      </w:r>
    </w:p>
    <w:p w14:paraId="1C34F231"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Ngoài ra, nguồn điện tỉnh Hưng Yên còn được hỗ trợ cấp điện qua trạm 220kV Hải Dương (công suất 2x250MVA), TBA 220kV Long Biên (công suất 3x250MVA), TBA 220kV Nguyên Giáp (công suất 2x250MVA) và các ĐD 110kV liên kết với lưới điện TP. Hải Phòng và tỉnh Ninh Bình</w:t>
      </w:r>
    </w:p>
    <w:p w14:paraId="363BFE32" w14:textId="2CEA6163"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i/>
          <w:color w:val="000000" w:themeColor="text1"/>
          <w:spacing w:val="2"/>
          <w:szCs w:val="28"/>
          <w:lang w:val="sv-SE"/>
        </w:rPr>
        <w:t xml:space="preserve">* Đường dây 220kV: </w:t>
      </w:r>
      <w:r w:rsidRPr="00F10FD2">
        <w:rPr>
          <w:rFonts w:cs="Times New Roman"/>
          <w:color w:val="000000" w:themeColor="text1"/>
          <w:spacing w:val="2"/>
          <w:szCs w:val="28"/>
          <w:lang w:val="sv-SE"/>
        </w:rPr>
        <w:t>309,3 k</w:t>
      </w:r>
      <w:r w:rsidR="007B2427" w:rsidRPr="00F10FD2">
        <w:rPr>
          <w:rFonts w:cs="Times New Roman"/>
          <w:color w:val="000000" w:themeColor="text1"/>
          <w:spacing w:val="2"/>
          <w:szCs w:val="28"/>
          <w:lang w:val="sv-SE"/>
        </w:rPr>
        <w:t>m</w:t>
      </w:r>
    </w:p>
    <w:p w14:paraId="36938713"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 220kV Thái Bình - Nam Định.</w:t>
      </w:r>
    </w:p>
    <w:p w14:paraId="54B1C59C"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 220kV Thái Bình - Kim Động</w:t>
      </w:r>
    </w:p>
    <w:p w14:paraId="42F6C61E"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 220kV  Thái Bình - Đồng Hòa</w:t>
      </w:r>
    </w:p>
    <w:p w14:paraId="101B3B94"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 220kV mạch kép rẽ nhánh trạm 220kV Thái Thụy</w:t>
      </w:r>
    </w:p>
    <w:p w14:paraId="7FC94599" w14:textId="0ACABE7B"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xml:space="preserve">- </w:t>
      </w:r>
      <w:r w:rsidRPr="00F10FD2">
        <w:rPr>
          <w:rFonts w:eastAsia="Times New Roman" w:cs="Times New Roman"/>
          <w:color w:val="000000" w:themeColor="text1"/>
          <w:spacing w:val="2"/>
          <w:szCs w:val="28"/>
          <w:lang w:val="sv-SE"/>
        </w:rPr>
        <w:t xml:space="preserve">Đường dây </w:t>
      </w:r>
      <w:r w:rsidRPr="00F10FD2">
        <w:rPr>
          <w:rFonts w:cs="Times New Roman"/>
          <w:color w:val="000000" w:themeColor="text1"/>
          <w:spacing w:val="2"/>
          <w:szCs w:val="28"/>
          <w:lang w:val="sv-SE"/>
        </w:rPr>
        <w:t>220kV Phố Nố</w:t>
      </w:r>
      <w:r w:rsidR="007B2427" w:rsidRPr="00F10FD2">
        <w:rPr>
          <w:rFonts w:cs="Times New Roman"/>
          <w:color w:val="000000" w:themeColor="text1"/>
          <w:spacing w:val="2"/>
          <w:szCs w:val="28"/>
          <w:lang w:val="sv-SE"/>
        </w:rPr>
        <w:t>i -</w:t>
      </w:r>
      <w:r w:rsidRPr="00F10FD2">
        <w:rPr>
          <w:rFonts w:cs="Times New Roman"/>
          <w:color w:val="000000" w:themeColor="text1"/>
          <w:spacing w:val="2"/>
          <w:szCs w:val="28"/>
          <w:lang w:val="sv-SE"/>
        </w:rPr>
        <w:t xml:space="preserve"> TBA 500kV Phố Nối</w:t>
      </w:r>
    </w:p>
    <w:p w14:paraId="677FFE8F" w14:textId="6C74091D"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w:t>
      </w:r>
      <w:r w:rsidRPr="00F10FD2">
        <w:rPr>
          <w:rFonts w:cs="Times New Roman"/>
          <w:color w:val="000000" w:themeColor="text1"/>
          <w:spacing w:val="2"/>
          <w:szCs w:val="28"/>
          <w:lang w:val="sv-SE"/>
        </w:rPr>
        <w:t xml:space="preserve"> 220kV Phố Nố</w:t>
      </w:r>
      <w:r w:rsidR="007B2427" w:rsidRPr="00F10FD2">
        <w:rPr>
          <w:rFonts w:cs="Times New Roman"/>
          <w:color w:val="000000" w:themeColor="text1"/>
          <w:spacing w:val="2"/>
          <w:szCs w:val="28"/>
          <w:lang w:val="sv-SE"/>
        </w:rPr>
        <w:t>i -</w:t>
      </w:r>
      <w:r w:rsidRPr="00F10FD2">
        <w:rPr>
          <w:rFonts w:cs="Times New Roman"/>
          <w:color w:val="000000" w:themeColor="text1"/>
          <w:spacing w:val="2"/>
          <w:szCs w:val="28"/>
          <w:lang w:val="sv-SE"/>
        </w:rPr>
        <w:t xml:space="preserve"> 500kV Thường Tín</w:t>
      </w:r>
    </w:p>
    <w:p w14:paraId="34559715" w14:textId="392896ED"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eastAsia="Times New Roman" w:cs="Times New Roman"/>
          <w:color w:val="000000" w:themeColor="text1"/>
          <w:spacing w:val="2"/>
          <w:szCs w:val="28"/>
          <w:lang w:val="sv-SE"/>
        </w:rPr>
        <w:t>- Đường dây</w:t>
      </w:r>
      <w:r w:rsidRPr="00F10FD2">
        <w:rPr>
          <w:rFonts w:cs="Times New Roman"/>
          <w:color w:val="000000" w:themeColor="text1"/>
          <w:spacing w:val="2"/>
          <w:szCs w:val="28"/>
          <w:lang w:val="sv-SE"/>
        </w:rPr>
        <w:t xml:space="preserve"> 220kV Thườ</w:t>
      </w:r>
      <w:r w:rsidR="007B2427" w:rsidRPr="00F10FD2">
        <w:rPr>
          <w:rFonts w:cs="Times New Roman"/>
          <w:color w:val="000000" w:themeColor="text1"/>
          <w:spacing w:val="2"/>
          <w:szCs w:val="28"/>
          <w:lang w:val="sv-SE"/>
        </w:rPr>
        <w:t>ng Tín -</w:t>
      </w:r>
      <w:r w:rsidRPr="00F10FD2">
        <w:rPr>
          <w:rFonts w:cs="Times New Roman"/>
          <w:color w:val="000000" w:themeColor="text1"/>
          <w:spacing w:val="2"/>
          <w:szCs w:val="28"/>
          <w:lang w:val="sv-SE"/>
        </w:rPr>
        <w:t xml:space="preserve"> 220kV Kim Động.</w:t>
      </w:r>
    </w:p>
    <w:p w14:paraId="5291C004" w14:textId="7FE6076A"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eastAsia="Times New Roman" w:cs="Times New Roman"/>
          <w:color w:val="000000" w:themeColor="text1"/>
          <w:spacing w:val="2"/>
          <w:szCs w:val="28"/>
          <w:lang w:val="sv-SE"/>
        </w:rPr>
        <w:t xml:space="preserve">- Đường dây </w:t>
      </w:r>
      <w:r w:rsidRPr="00F10FD2">
        <w:rPr>
          <w:rFonts w:cs="Times New Roman"/>
          <w:color w:val="000000" w:themeColor="text1"/>
          <w:spacing w:val="2"/>
          <w:szCs w:val="28"/>
          <w:lang w:val="sv-SE"/>
        </w:rPr>
        <w:t>220kV Kim Độ</w:t>
      </w:r>
      <w:r w:rsidR="007B2427" w:rsidRPr="00F10FD2">
        <w:rPr>
          <w:rFonts w:cs="Times New Roman"/>
          <w:color w:val="000000" w:themeColor="text1"/>
          <w:spacing w:val="2"/>
          <w:szCs w:val="28"/>
          <w:lang w:val="sv-SE"/>
        </w:rPr>
        <w:t>ng -</w:t>
      </w:r>
      <w:r w:rsidRPr="00F10FD2">
        <w:rPr>
          <w:rFonts w:cs="Times New Roman"/>
          <w:color w:val="000000" w:themeColor="text1"/>
          <w:spacing w:val="2"/>
          <w:szCs w:val="28"/>
          <w:lang w:val="sv-SE"/>
        </w:rPr>
        <w:t xml:space="preserve"> 220kV Thái Bình.</w:t>
      </w:r>
    </w:p>
    <w:p w14:paraId="3C804CEB" w14:textId="77777777" w:rsidR="00DD23CE" w:rsidRPr="00F10FD2" w:rsidRDefault="00DD23CE" w:rsidP="000851F1">
      <w:pPr>
        <w:pStyle w:val="Heading6"/>
        <w:rPr>
          <w:lang w:val="sv-SE"/>
        </w:rPr>
      </w:pPr>
      <w:bookmarkStart w:id="54" w:name="_Toc221264006"/>
      <w:r w:rsidRPr="00F10FD2">
        <w:rPr>
          <w:lang w:val="sv-SE"/>
        </w:rPr>
        <w:t>c) Lưới điện 110kV</w:t>
      </w:r>
      <w:bookmarkEnd w:id="54"/>
    </w:p>
    <w:p w14:paraId="2113A9B1" w14:textId="5C64028A"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Trạm biến áp 110kV: Gồm 36 TBA/62 MBA với tổng công suất đặt  3.584 MVA (không bao gồm 03 TBA/07 MBA 110kV là tài sản củ</w:t>
      </w:r>
      <w:r w:rsidR="00B62DA3">
        <w:rPr>
          <w:rFonts w:cs="Times New Roman"/>
          <w:color w:val="000000" w:themeColor="text1"/>
          <w:spacing w:val="2"/>
          <w:szCs w:val="28"/>
          <w:lang w:val="sv-SE"/>
        </w:rPr>
        <w:t xml:space="preserve">a khách </w:t>
      </w:r>
      <w:r w:rsidRPr="00F10FD2">
        <w:rPr>
          <w:rFonts w:cs="Times New Roman"/>
          <w:color w:val="000000" w:themeColor="text1"/>
          <w:spacing w:val="2"/>
          <w:szCs w:val="28"/>
          <w:lang w:val="sv-SE"/>
        </w:rPr>
        <w:t>hàng)</w:t>
      </w:r>
    </w:p>
    <w:p w14:paraId="0A61A85F"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Đường dây 110kV: Gồm 96 đường dây, tổng chiều dài 693 km.</w:t>
      </w:r>
    </w:p>
    <w:p w14:paraId="5F84F969" w14:textId="77777777" w:rsidR="00DD23CE" w:rsidRPr="00F10FD2" w:rsidRDefault="00DD23CE" w:rsidP="000851F1">
      <w:pPr>
        <w:pStyle w:val="Heading6"/>
        <w:rPr>
          <w:lang w:val="sv-SE"/>
        </w:rPr>
      </w:pPr>
      <w:bookmarkStart w:id="55" w:name="_Toc221264007"/>
      <w:r w:rsidRPr="00F10FD2">
        <w:rPr>
          <w:lang w:val="sv-SE"/>
        </w:rPr>
        <w:t>d) Lưới điện phân phối</w:t>
      </w:r>
      <w:bookmarkEnd w:id="55"/>
    </w:p>
    <w:p w14:paraId="0B611421"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xml:space="preserve">- Toàn tỉnh hiện có 309 đường dây trung thế với tổng chiều dài là 5.108km được kết nối mạch vòng: </w:t>
      </w:r>
    </w:p>
    <w:p w14:paraId="264DE771" w14:textId="4831788C"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xml:space="preserve">+ 4.621 km đường dây của </w:t>
      </w:r>
      <w:r w:rsidR="007B2427" w:rsidRPr="00F10FD2">
        <w:rPr>
          <w:rFonts w:cs="Times New Roman"/>
          <w:color w:val="000000" w:themeColor="text1"/>
          <w:spacing w:val="2"/>
          <w:szCs w:val="28"/>
          <w:lang w:val="sv-SE"/>
        </w:rPr>
        <w:t>ng</w:t>
      </w:r>
      <w:r w:rsidRPr="00F10FD2">
        <w:rPr>
          <w:rFonts w:cs="Times New Roman"/>
          <w:color w:val="000000" w:themeColor="text1"/>
          <w:spacing w:val="2"/>
          <w:szCs w:val="28"/>
          <w:lang w:val="sv-SE"/>
        </w:rPr>
        <w:t>ành điện (chiếm 90,5%) và 487 km đường dây ngoài ngành điện (chiếm 9,5%).</w:t>
      </w:r>
    </w:p>
    <w:p w14:paraId="15B4AF66"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+ 1.876 km đường dây 35kV và 3.232 km  đường dây 22kV.</w:t>
      </w:r>
    </w:p>
    <w:p w14:paraId="4FB98B42"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Toàn tỉnh hiện có 9.954 TBA/10.842 MBA phân phối với tổng công suất là 5.737 MVA:</w:t>
      </w:r>
    </w:p>
    <w:p w14:paraId="1C204D74" w14:textId="77777777" w:rsidR="00DD23CE"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+ 6.044 TBA/6.337 MBA phân phối thuộc ngành điện với công suất đặt 1.871MVA; có 3.910 TBA/4.505 MBA phân phối ngoài ngành điện với công suất đặt 3.866 MVA.</w:t>
      </w:r>
    </w:p>
    <w:p w14:paraId="1E4812E4" w14:textId="77777777" w:rsidR="00072654" w:rsidRPr="00F10FD2" w:rsidRDefault="00DD23C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cs="Times New Roman"/>
          <w:color w:val="000000" w:themeColor="text1"/>
          <w:spacing w:val="2"/>
          <w:szCs w:val="28"/>
          <w:lang w:val="sv-SE"/>
        </w:rPr>
        <w:t>+ 3.822 TBA/4.090 MBA phân phối vận hành ở cấp điện áp 35kV với công suất đặt đạt 2.107 MVA; 6.132 TBA/6.752 MBA phân phối vận hành ở cấp điện áp 22kV với công suất đặt đặt 3.630 MVA.</w:t>
      </w:r>
    </w:p>
    <w:p w14:paraId="099C96C5" w14:textId="77777777" w:rsidR="00D2669B" w:rsidRPr="00F10FD2" w:rsidRDefault="00DD23CE" w:rsidP="000851F1">
      <w:pPr>
        <w:pStyle w:val="Heading6"/>
        <w:rPr>
          <w:rFonts w:eastAsia="Calibri"/>
          <w:b/>
          <w:noProof/>
          <w:lang w:val="nl-NL"/>
        </w:rPr>
      </w:pPr>
      <w:bookmarkStart w:id="56" w:name="_Toc221264008"/>
      <w:r w:rsidRPr="00F10FD2">
        <w:rPr>
          <w:rFonts w:eastAsia="Times New Roman"/>
          <w:lang w:val="sv-SE" w:eastAsia="ar-SA"/>
        </w:rPr>
        <w:lastRenderedPageBreak/>
        <w:t>e) Lưới điện hạ áp dài 15.154 km (14.138 km đường dây 3 pha và 1.016 km đường dây 1 pha).</w:t>
      </w:r>
      <w:bookmarkEnd w:id="56"/>
    </w:p>
    <w:p w14:paraId="5AC240B2" w14:textId="6C07FDB2" w:rsidR="00DD23CE" w:rsidRPr="00F10FD2" w:rsidRDefault="00DD23CE" w:rsidP="00D2669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eastAsia="Calibri" w:cs="Times New Roman"/>
          <w:b/>
          <w:noProof/>
          <w:color w:val="000000" w:themeColor="text1"/>
          <w:spacing w:val="2"/>
          <w:szCs w:val="28"/>
          <w:lang w:val="nl-NL"/>
        </w:rPr>
      </w:pPr>
      <w:r w:rsidRPr="00F10FD2">
        <w:rPr>
          <w:rFonts w:cs="Times New Roman"/>
          <w:b/>
          <w:color w:val="000000" w:themeColor="text1"/>
          <w:spacing w:val="2"/>
          <w:szCs w:val="28"/>
          <w:lang w:val="nl-NL"/>
        </w:rPr>
        <w:t>Điện thương phẩm theo 5 thành phần kinh tế giai đoạn 2020 – 2025</w:t>
      </w:r>
    </w:p>
    <w:tbl>
      <w:tblPr>
        <w:tblW w:w="9923" w:type="dxa"/>
        <w:tblInd w:w="-147" w:type="dxa"/>
        <w:tblLayout w:type="fixed"/>
        <w:tblCellMar>
          <w:left w:w="92" w:type="dxa"/>
          <w:right w:w="92" w:type="dxa"/>
        </w:tblCellMar>
        <w:tblLook w:val="04A0" w:firstRow="1" w:lastRow="0" w:firstColumn="1" w:lastColumn="0" w:noHBand="0" w:noVBand="1"/>
      </w:tblPr>
      <w:tblGrid>
        <w:gridCol w:w="566"/>
        <w:gridCol w:w="1701"/>
        <w:gridCol w:w="1275"/>
        <w:gridCol w:w="1276"/>
        <w:gridCol w:w="1276"/>
        <w:gridCol w:w="1276"/>
        <w:gridCol w:w="1275"/>
        <w:gridCol w:w="1278"/>
      </w:tblGrid>
      <w:tr w:rsidR="00F10FD2" w:rsidRPr="00F10FD2" w14:paraId="04E72945" w14:textId="77777777" w:rsidTr="009D6750">
        <w:trPr>
          <w:trHeight w:val="477"/>
        </w:trPr>
        <w:tc>
          <w:tcPr>
            <w:tcW w:w="488" w:type="dxa"/>
            <w:vMerge w:val="restart"/>
            <w:tcBorders>
              <w:top w:val="single" w:sz="3" w:space="0" w:color="auto"/>
              <w:left w:val="single" w:sz="3" w:space="0" w:color="auto"/>
              <w:bottom w:val="single" w:sz="3" w:space="0" w:color="000000"/>
              <w:right w:val="single" w:sz="3" w:space="0" w:color="auto"/>
            </w:tcBorders>
            <w:shd w:val="clear" w:color="000000" w:fill="FFFFFF"/>
            <w:vAlign w:val="center"/>
            <w:hideMark/>
          </w:tcPr>
          <w:p w14:paraId="49CFD864"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TT</w:t>
            </w:r>
          </w:p>
        </w:tc>
        <w:tc>
          <w:tcPr>
            <w:tcW w:w="1462" w:type="dxa"/>
            <w:vMerge w:val="restart"/>
            <w:tcBorders>
              <w:top w:val="single" w:sz="3" w:space="0" w:color="auto"/>
              <w:left w:val="single" w:sz="3" w:space="0" w:color="auto"/>
              <w:bottom w:val="single" w:sz="3" w:space="0" w:color="000000"/>
              <w:right w:val="single" w:sz="3" w:space="0" w:color="auto"/>
            </w:tcBorders>
            <w:shd w:val="clear" w:color="000000" w:fill="FFFFFF"/>
            <w:vAlign w:val="center"/>
            <w:hideMark/>
          </w:tcPr>
          <w:p w14:paraId="45AD5AC1"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Thành phần phụ tải</w:t>
            </w:r>
          </w:p>
        </w:tc>
        <w:tc>
          <w:tcPr>
            <w:tcW w:w="6582" w:type="dxa"/>
            <w:gridSpan w:val="6"/>
            <w:tcBorders>
              <w:top w:val="single" w:sz="3" w:space="0" w:color="auto"/>
              <w:left w:val="nil"/>
              <w:bottom w:val="single" w:sz="3" w:space="0" w:color="auto"/>
              <w:right w:val="single" w:sz="3" w:space="0" w:color="auto"/>
            </w:tcBorders>
            <w:shd w:val="clear" w:color="000000" w:fill="FFFFFF"/>
            <w:noWrap/>
            <w:vAlign w:val="center"/>
            <w:hideMark/>
          </w:tcPr>
          <w:p w14:paraId="267F8391"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 xml:space="preserve">SẢN LƯỢNG ĐIỆN THƯƠNG PHẨM </w:t>
            </w:r>
            <w:r w:rsidRPr="00F10FD2">
              <w:rPr>
                <w:rFonts w:eastAsia="Times New Roman" w:cs="Times New Roman"/>
                <w:b/>
                <w:bCs/>
                <w:i/>
                <w:iCs/>
                <w:color w:val="000000" w:themeColor="text1"/>
                <w:spacing w:val="2"/>
                <w:sz w:val="24"/>
                <w:szCs w:val="24"/>
              </w:rPr>
              <w:t>(</w:t>
            </w:r>
            <w:r w:rsidRPr="00F10FD2">
              <w:rPr>
                <w:rFonts w:cs="Times New Roman"/>
                <w:i/>
                <w:iCs/>
                <w:color w:val="000000" w:themeColor="text1"/>
                <w:spacing w:val="2"/>
                <w:sz w:val="24"/>
                <w:szCs w:val="24"/>
              </w:rPr>
              <w:t>Tr. kWh)</w:t>
            </w:r>
          </w:p>
        </w:tc>
      </w:tr>
      <w:tr w:rsidR="00F10FD2" w:rsidRPr="00F10FD2" w14:paraId="1E242416" w14:textId="77777777" w:rsidTr="009D6750">
        <w:trPr>
          <w:trHeight w:val="587"/>
        </w:trPr>
        <w:tc>
          <w:tcPr>
            <w:tcW w:w="488" w:type="dxa"/>
            <w:vMerge/>
            <w:tcBorders>
              <w:top w:val="single" w:sz="3" w:space="0" w:color="auto"/>
              <w:left w:val="single" w:sz="3" w:space="0" w:color="auto"/>
              <w:bottom w:val="single" w:sz="3" w:space="0" w:color="000000"/>
              <w:right w:val="single" w:sz="3" w:space="0" w:color="auto"/>
            </w:tcBorders>
            <w:vAlign w:val="center"/>
            <w:hideMark/>
          </w:tcPr>
          <w:p w14:paraId="3326FC81"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p>
        </w:tc>
        <w:tc>
          <w:tcPr>
            <w:tcW w:w="1462" w:type="dxa"/>
            <w:vMerge/>
            <w:tcBorders>
              <w:top w:val="single" w:sz="3" w:space="0" w:color="auto"/>
              <w:left w:val="single" w:sz="3" w:space="0" w:color="auto"/>
              <w:bottom w:val="single" w:sz="3" w:space="0" w:color="000000"/>
              <w:right w:val="single" w:sz="3" w:space="0" w:color="auto"/>
            </w:tcBorders>
            <w:vAlign w:val="center"/>
            <w:hideMark/>
          </w:tcPr>
          <w:p w14:paraId="79B1C2CB"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p>
        </w:tc>
        <w:tc>
          <w:tcPr>
            <w:tcW w:w="1096" w:type="dxa"/>
            <w:tcBorders>
              <w:top w:val="nil"/>
              <w:left w:val="nil"/>
              <w:bottom w:val="single" w:sz="3" w:space="0" w:color="auto"/>
              <w:right w:val="single" w:sz="3" w:space="0" w:color="auto"/>
            </w:tcBorders>
            <w:vAlign w:val="center"/>
            <w:hideMark/>
          </w:tcPr>
          <w:p w14:paraId="338ACF19"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Năm 2020</w:t>
            </w:r>
          </w:p>
        </w:tc>
        <w:tc>
          <w:tcPr>
            <w:tcW w:w="1097" w:type="dxa"/>
            <w:tcBorders>
              <w:top w:val="nil"/>
              <w:left w:val="nil"/>
              <w:bottom w:val="single" w:sz="3" w:space="0" w:color="auto"/>
              <w:right w:val="single" w:sz="3" w:space="0" w:color="auto"/>
            </w:tcBorders>
            <w:vAlign w:val="center"/>
            <w:hideMark/>
          </w:tcPr>
          <w:p w14:paraId="6F37B48A"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Năm 2021</w:t>
            </w:r>
          </w:p>
        </w:tc>
        <w:tc>
          <w:tcPr>
            <w:tcW w:w="1097" w:type="dxa"/>
            <w:tcBorders>
              <w:top w:val="nil"/>
              <w:left w:val="nil"/>
              <w:bottom w:val="single" w:sz="3" w:space="0" w:color="auto"/>
              <w:right w:val="single" w:sz="3" w:space="0" w:color="auto"/>
            </w:tcBorders>
            <w:vAlign w:val="center"/>
            <w:hideMark/>
          </w:tcPr>
          <w:p w14:paraId="471616C1"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Năm 2022</w:t>
            </w:r>
          </w:p>
        </w:tc>
        <w:tc>
          <w:tcPr>
            <w:tcW w:w="1097" w:type="dxa"/>
            <w:tcBorders>
              <w:top w:val="nil"/>
              <w:left w:val="nil"/>
              <w:bottom w:val="single" w:sz="3" w:space="0" w:color="auto"/>
              <w:right w:val="single" w:sz="3" w:space="0" w:color="auto"/>
            </w:tcBorders>
            <w:vAlign w:val="center"/>
            <w:hideMark/>
          </w:tcPr>
          <w:p w14:paraId="3573D76F"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Năm 2023</w:t>
            </w:r>
          </w:p>
        </w:tc>
        <w:tc>
          <w:tcPr>
            <w:tcW w:w="1096" w:type="dxa"/>
            <w:tcBorders>
              <w:top w:val="nil"/>
              <w:left w:val="nil"/>
              <w:bottom w:val="single" w:sz="3" w:space="0" w:color="auto"/>
              <w:right w:val="single" w:sz="3" w:space="0" w:color="auto"/>
            </w:tcBorders>
            <w:vAlign w:val="center"/>
            <w:hideMark/>
          </w:tcPr>
          <w:p w14:paraId="381C97B0"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Năm 2024</w:t>
            </w:r>
          </w:p>
        </w:tc>
        <w:tc>
          <w:tcPr>
            <w:tcW w:w="1097" w:type="dxa"/>
            <w:tcBorders>
              <w:top w:val="nil"/>
              <w:left w:val="nil"/>
              <w:bottom w:val="single" w:sz="3" w:space="0" w:color="auto"/>
              <w:right w:val="single" w:sz="3" w:space="0" w:color="auto"/>
            </w:tcBorders>
            <w:vAlign w:val="center"/>
            <w:hideMark/>
          </w:tcPr>
          <w:p w14:paraId="3BF41706"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highlight w:val="yellow"/>
              </w:rPr>
            </w:pPr>
            <w:r w:rsidRPr="00F10FD2">
              <w:rPr>
                <w:rFonts w:eastAsia="Times New Roman" w:cs="Times New Roman"/>
                <w:b/>
                <w:bCs/>
                <w:color w:val="000000" w:themeColor="text1"/>
                <w:spacing w:val="2"/>
                <w:sz w:val="24"/>
                <w:szCs w:val="24"/>
              </w:rPr>
              <w:t>Năm 2025</w:t>
            </w:r>
          </w:p>
        </w:tc>
      </w:tr>
      <w:tr w:rsidR="00F10FD2" w:rsidRPr="00F10FD2" w14:paraId="48CEA3F3" w14:textId="77777777" w:rsidTr="009D6750">
        <w:trPr>
          <w:trHeight w:val="369"/>
        </w:trPr>
        <w:tc>
          <w:tcPr>
            <w:tcW w:w="488" w:type="dxa"/>
            <w:tcBorders>
              <w:top w:val="nil"/>
              <w:left w:val="single" w:sz="3" w:space="0" w:color="auto"/>
              <w:bottom w:val="single" w:sz="3" w:space="0" w:color="auto"/>
              <w:right w:val="single" w:sz="3" w:space="0" w:color="auto"/>
            </w:tcBorders>
            <w:shd w:val="clear" w:color="000000" w:fill="FFFFFF"/>
            <w:vAlign w:val="center"/>
            <w:hideMark/>
          </w:tcPr>
          <w:p w14:paraId="6B8930D6" w14:textId="77777777" w:rsidR="00D2669B" w:rsidRPr="00F10FD2" w:rsidRDefault="00D2669B" w:rsidP="009D6750">
            <w:pPr>
              <w:spacing w:after="80" w:line="264" w:lineRule="auto"/>
              <w:jc w:val="center"/>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1</w:t>
            </w:r>
          </w:p>
        </w:tc>
        <w:tc>
          <w:tcPr>
            <w:tcW w:w="1462" w:type="dxa"/>
            <w:tcBorders>
              <w:top w:val="nil"/>
              <w:left w:val="nil"/>
              <w:bottom w:val="single" w:sz="3" w:space="0" w:color="auto"/>
              <w:right w:val="single" w:sz="3" w:space="0" w:color="auto"/>
            </w:tcBorders>
            <w:shd w:val="clear" w:color="000000" w:fill="FFFFFF"/>
            <w:vAlign w:val="center"/>
            <w:hideMark/>
          </w:tcPr>
          <w:p w14:paraId="09238193" w14:textId="77777777" w:rsidR="00D2669B" w:rsidRPr="00F10FD2" w:rsidRDefault="00D2669B" w:rsidP="009D6750">
            <w:pPr>
              <w:spacing w:after="80" w:line="264" w:lineRule="auto"/>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Nông lâm ngư nghiệp</w:t>
            </w:r>
          </w:p>
        </w:tc>
        <w:tc>
          <w:tcPr>
            <w:tcW w:w="1096" w:type="dxa"/>
            <w:tcBorders>
              <w:top w:val="nil"/>
              <w:left w:val="nil"/>
              <w:bottom w:val="single" w:sz="3" w:space="0" w:color="auto"/>
              <w:right w:val="single" w:sz="3" w:space="0" w:color="auto"/>
            </w:tcBorders>
            <w:shd w:val="clear" w:color="000000" w:fill="FFFFFF"/>
            <w:vAlign w:val="center"/>
            <w:hideMark/>
          </w:tcPr>
          <w:p w14:paraId="322E9362"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155,44</w:t>
            </w:r>
          </w:p>
        </w:tc>
        <w:tc>
          <w:tcPr>
            <w:tcW w:w="1097" w:type="dxa"/>
            <w:tcBorders>
              <w:top w:val="nil"/>
              <w:left w:val="nil"/>
              <w:bottom w:val="single" w:sz="3" w:space="0" w:color="auto"/>
              <w:right w:val="single" w:sz="3" w:space="0" w:color="auto"/>
            </w:tcBorders>
            <w:shd w:val="clear" w:color="000000" w:fill="FFFFFF"/>
            <w:vAlign w:val="center"/>
            <w:hideMark/>
          </w:tcPr>
          <w:p w14:paraId="3FD8EC2C"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166,00</w:t>
            </w:r>
          </w:p>
        </w:tc>
        <w:tc>
          <w:tcPr>
            <w:tcW w:w="1097" w:type="dxa"/>
            <w:tcBorders>
              <w:top w:val="nil"/>
              <w:left w:val="nil"/>
              <w:bottom w:val="single" w:sz="3" w:space="0" w:color="auto"/>
              <w:right w:val="single" w:sz="3" w:space="0" w:color="auto"/>
            </w:tcBorders>
            <w:shd w:val="clear" w:color="000000" w:fill="FFFFFF"/>
            <w:vAlign w:val="center"/>
            <w:hideMark/>
          </w:tcPr>
          <w:p w14:paraId="7FE91817"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164,14</w:t>
            </w:r>
          </w:p>
        </w:tc>
        <w:tc>
          <w:tcPr>
            <w:tcW w:w="1097" w:type="dxa"/>
            <w:tcBorders>
              <w:top w:val="nil"/>
              <w:left w:val="nil"/>
              <w:bottom w:val="single" w:sz="3" w:space="0" w:color="auto"/>
              <w:right w:val="single" w:sz="3" w:space="0" w:color="auto"/>
            </w:tcBorders>
            <w:shd w:val="clear" w:color="000000" w:fill="FFFFFF"/>
            <w:vAlign w:val="center"/>
            <w:hideMark/>
          </w:tcPr>
          <w:p w14:paraId="2C4E2ED5"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175,84</w:t>
            </w:r>
          </w:p>
        </w:tc>
        <w:tc>
          <w:tcPr>
            <w:tcW w:w="1096" w:type="dxa"/>
            <w:tcBorders>
              <w:top w:val="nil"/>
              <w:left w:val="nil"/>
              <w:bottom w:val="single" w:sz="3" w:space="0" w:color="auto"/>
              <w:right w:val="single" w:sz="3" w:space="0" w:color="auto"/>
            </w:tcBorders>
            <w:shd w:val="clear" w:color="000000" w:fill="FFFFFF"/>
            <w:vAlign w:val="center"/>
            <w:hideMark/>
          </w:tcPr>
          <w:p w14:paraId="4E675A40"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185,05</w:t>
            </w:r>
          </w:p>
        </w:tc>
        <w:tc>
          <w:tcPr>
            <w:tcW w:w="1097" w:type="dxa"/>
            <w:tcBorders>
              <w:top w:val="nil"/>
              <w:left w:val="nil"/>
              <w:bottom w:val="single" w:sz="3" w:space="0" w:color="auto"/>
              <w:right w:val="single" w:sz="3" w:space="0" w:color="auto"/>
            </w:tcBorders>
            <w:shd w:val="clear" w:color="000000" w:fill="FFFFFF"/>
            <w:vAlign w:val="center"/>
            <w:hideMark/>
          </w:tcPr>
          <w:p w14:paraId="6DFE1DEB" w14:textId="77777777" w:rsidR="00D2669B" w:rsidRPr="00F10FD2" w:rsidRDefault="00D2669B" w:rsidP="009D6750">
            <w:pPr>
              <w:spacing w:after="80" w:line="264" w:lineRule="auto"/>
              <w:jc w:val="right"/>
              <w:rPr>
                <w:rFonts w:cs="Times New Roman"/>
                <w:color w:val="000000" w:themeColor="text1"/>
                <w:spacing w:val="2"/>
                <w:sz w:val="24"/>
                <w:szCs w:val="24"/>
                <w:highlight w:val="yellow"/>
              </w:rPr>
            </w:pPr>
            <w:r w:rsidRPr="00F10FD2">
              <w:rPr>
                <w:color w:val="000000" w:themeColor="text1"/>
                <w:sz w:val="24"/>
                <w:szCs w:val="24"/>
              </w:rPr>
              <w:t>194,24</w:t>
            </w:r>
          </w:p>
        </w:tc>
      </w:tr>
      <w:tr w:rsidR="00F10FD2" w:rsidRPr="00F10FD2" w14:paraId="035C6CCC" w14:textId="77777777" w:rsidTr="009D6750">
        <w:trPr>
          <w:trHeight w:val="412"/>
        </w:trPr>
        <w:tc>
          <w:tcPr>
            <w:tcW w:w="488" w:type="dxa"/>
            <w:tcBorders>
              <w:top w:val="nil"/>
              <w:left w:val="single" w:sz="3" w:space="0" w:color="auto"/>
              <w:bottom w:val="single" w:sz="3" w:space="0" w:color="auto"/>
              <w:right w:val="single" w:sz="3" w:space="0" w:color="auto"/>
            </w:tcBorders>
            <w:shd w:val="clear" w:color="000000" w:fill="FFFFFF"/>
            <w:vAlign w:val="center"/>
            <w:hideMark/>
          </w:tcPr>
          <w:p w14:paraId="3A748A8D" w14:textId="77777777" w:rsidR="00D2669B" w:rsidRPr="00F10FD2" w:rsidRDefault="00D2669B" w:rsidP="009D6750">
            <w:pPr>
              <w:spacing w:after="80" w:line="264" w:lineRule="auto"/>
              <w:jc w:val="center"/>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2</w:t>
            </w:r>
          </w:p>
        </w:tc>
        <w:tc>
          <w:tcPr>
            <w:tcW w:w="1462" w:type="dxa"/>
            <w:tcBorders>
              <w:top w:val="nil"/>
              <w:left w:val="nil"/>
              <w:bottom w:val="single" w:sz="3" w:space="0" w:color="auto"/>
              <w:right w:val="single" w:sz="3" w:space="0" w:color="auto"/>
            </w:tcBorders>
            <w:shd w:val="clear" w:color="000000" w:fill="FFFFFF"/>
            <w:vAlign w:val="center"/>
            <w:hideMark/>
          </w:tcPr>
          <w:p w14:paraId="23F424EE" w14:textId="77777777" w:rsidR="00D2669B" w:rsidRPr="00F10FD2" w:rsidRDefault="00D2669B" w:rsidP="009D6750">
            <w:pPr>
              <w:spacing w:after="80" w:line="264" w:lineRule="auto"/>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Công nghiệp xây dựng</w:t>
            </w:r>
          </w:p>
        </w:tc>
        <w:tc>
          <w:tcPr>
            <w:tcW w:w="1096" w:type="dxa"/>
            <w:tcBorders>
              <w:top w:val="nil"/>
              <w:left w:val="nil"/>
              <w:bottom w:val="single" w:sz="3" w:space="0" w:color="auto"/>
              <w:right w:val="single" w:sz="3" w:space="0" w:color="auto"/>
            </w:tcBorders>
            <w:shd w:val="clear" w:color="000000" w:fill="FFFFFF"/>
            <w:vAlign w:val="center"/>
            <w:hideMark/>
          </w:tcPr>
          <w:p w14:paraId="683992E7"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4.988,95</w:t>
            </w:r>
          </w:p>
        </w:tc>
        <w:tc>
          <w:tcPr>
            <w:tcW w:w="1097" w:type="dxa"/>
            <w:tcBorders>
              <w:top w:val="nil"/>
              <w:left w:val="nil"/>
              <w:bottom w:val="single" w:sz="3" w:space="0" w:color="auto"/>
              <w:right w:val="single" w:sz="3" w:space="0" w:color="auto"/>
            </w:tcBorders>
            <w:shd w:val="clear" w:color="000000" w:fill="FFFFFF"/>
            <w:vAlign w:val="center"/>
            <w:hideMark/>
          </w:tcPr>
          <w:p w14:paraId="03C59CF6"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5.556,31</w:t>
            </w:r>
          </w:p>
        </w:tc>
        <w:tc>
          <w:tcPr>
            <w:tcW w:w="1097" w:type="dxa"/>
            <w:tcBorders>
              <w:top w:val="nil"/>
              <w:left w:val="nil"/>
              <w:bottom w:val="single" w:sz="3" w:space="0" w:color="auto"/>
              <w:right w:val="single" w:sz="3" w:space="0" w:color="auto"/>
            </w:tcBorders>
            <w:shd w:val="clear" w:color="000000" w:fill="FFFFFF"/>
            <w:vAlign w:val="center"/>
            <w:hideMark/>
          </w:tcPr>
          <w:p w14:paraId="4F233234"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5.731,47</w:t>
            </w:r>
          </w:p>
        </w:tc>
        <w:tc>
          <w:tcPr>
            <w:tcW w:w="1097" w:type="dxa"/>
            <w:tcBorders>
              <w:top w:val="nil"/>
              <w:left w:val="nil"/>
              <w:bottom w:val="single" w:sz="3" w:space="0" w:color="auto"/>
              <w:right w:val="single" w:sz="3" w:space="0" w:color="auto"/>
            </w:tcBorders>
            <w:shd w:val="clear" w:color="000000" w:fill="FFFFFF"/>
            <w:vAlign w:val="center"/>
            <w:hideMark/>
          </w:tcPr>
          <w:p w14:paraId="1449CE82"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5.839,34</w:t>
            </w:r>
          </w:p>
        </w:tc>
        <w:tc>
          <w:tcPr>
            <w:tcW w:w="1096" w:type="dxa"/>
            <w:tcBorders>
              <w:top w:val="nil"/>
              <w:left w:val="nil"/>
              <w:bottom w:val="single" w:sz="3" w:space="0" w:color="auto"/>
              <w:right w:val="single" w:sz="3" w:space="0" w:color="auto"/>
            </w:tcBorders>
            <w:shd w:val="clear" w:color="000000" w:fill="FFFFFF"/>
            <w:vAlign w:val="center"/>
            <w:hideMark/>
          </w:tcPr>
          <w:p w14:paraId="6E840DFE"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6.470,24</w:t>
            </w:r>
          </w:p>
        </w:tc>
        <w:tc>
          <w:tcPr>
            <w:tcW w:w="1097" w:type="dxa"/>
            <w:tcBorders>
              <w:top w:val="nil"/>
              <w:left w:val="nil"/>
              <w:bottom w:val="single" w:sz="3" w:space="0" w:color="auto"/>
              <w:right w:val="single" w:sz="3" w:space="0" w:color="auto"/>
            </w:tcBorders>
            <w:shd w:val="clear" w:color="000000" w:fill="FFFFFF"/>
            <w:vAlign w:val="center"/>
            <w:hideMark/>
          </w:tcPr>
          <w:p w14:paraId="5B19AF06" w14:textId="77777777" w:rsidR="00D2669B" w:rsidRPr="00F10FD2" w:rsidRDefault="00D2669B" w:rsidP="009D6750">
            <w:pPr>
              <w:spacing w:after="80" w:line="264" w:lineRule="auto"/>
              <w:jc w:val="right"/>
              <w:rPr>
                <w:rFonts w:cs="Times New Roman"/>
                <w:color w:val="000000" w:themeColor="text1"/>
                <w:spacing w:val="2"/>
                <w:sz w:val="24"/>
                <w:szCs w:val="24"/>
                <w:highlight w:val="yellow"/>
              </w:rPr>
            </w:pPr>
            <w:r w:rsidRPr="00F10FD2">
              <w:rPr>
                <w:color w:val="000000" w:themeColor="text1"/>
                <w:sz w:val="24"/>
                <w:szCs w:val="24"/>
              </w:rPr>
              <w:t>7.111,37</w:t>
            </w:r>
          </w:p>
        </w:tc>
      </w:tr>
      <w:tr w:rsidR="00F10FD2" w:rsidRPr="00F10FD2" w14:paraId="44CF99A9" w14:textId="77777777" w:rsidTr="009D6750">
        <w:trPr>
          <w:trHeight w:val="460"/>
        </w:trPr>
        <w:tc>
          <w:tcPr>
            <w:tcW w:w="488" w:type="dxa"/>
            <w:tcBorders>
              <w:top w:val="nil"/>
              <w:left w:val="single" w:sz="3" w:space="0" w:color="auto"/>
              <w:bottom w:val="single" w:sz="3" w:space="0" w:color="auto"/>
              <w:right w:val="single" w:sz="3" w:space="0" w:color="auto"/>
            </w:tcBorders>
            <w:shd w:val="clear" w:color="000000" w:fill="FFFFFF"/>
            <w:vAlign w:val="center"/>
            <w:hideMark/>
          </w:tcPr>
          <w:p w14:paraId="0BC68C01" w14:textId="77777777" w:rsidR="00D2669B" w:rsidRPr="00F10FD2" w:rsidRDefault="00D2669B" w:rsidP="009D6750">
            <w:pPr>
              <w:spacing w:after="80" w:line="264" w:lineRule="auto"/>
              <w:jc w:val="center"/>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3</w:t>
            </w:r>
          </w:p>
        </w:tc>
        <w:tc>
          <w:tcPr>
            <w:tcW w:w="1462" w:type="dxa"/>
            <w:tcBorders>
              <w:top w:val="nil"/>
              <w:left w:val="nil"/>
              <w:bottom w:val="single" w:sz="3" w:space="0" w:color="auto"/>
              <w:right w:val="single" w:sz="3" w:space="0" w:color="auto"/>
            </w:tcBorders>
            <w:shd w:val="clear" w:color="000000" w:fill="FFFFFF"/>
            <w:vAlign w:val="center"/>
            <w:hideMark/>
          </w:tcPr>
          <w:p w14:paraId="5AF5B730" w14:textId="77777777" w:rsidR="00D2669B" w:rsidRPr="00F10FD2" w:rsidRDefault="00D2669B" w:rsidP="009D6750">
            <w:pPr>
              <w:spacing w:after="80" w:line="264" w:lineRule="auto"/>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Thương mại dịch vụ</w:t>
            </w:r>
          </w:p>
        </w:tc>
        <w:tc>
          <w:tcPr>
            <w:tcW w:w="1096" w:type="dxa"/>
            <w:tcBorders>
              <w:top w:val="nil"/>
              <w:left w:val="nil"/>
              <w:bottom w:val="single" w:sz="3" w:space="0" w:color="auto"/>
              <w:right w:val="single" w:sz="3" w:space="0" w:color="auto"/>
            </w:tcBorders>
            <w:shd w:val="clear" w:color="000000" w:fill="FFFFFF"/>
            <w:vAlign w:val="center"/>
            <w:hideMark/>
          </w:tcPr>
          <w:p w14:paraId="1F818874"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101,38</w:t>
            </w:r>
          </w:p>
        </w:tc>
        <w:tc>
          <w:tcPr>
            <w:tcW w:w="1097" w:type="dxa"/>
            <w:tcBorders>
              <w:top w:val="nil"/>
              <w:left w:val="nil"/>
              <w:bottom w:val="single" w:sz="3" w:space="0" w:color="auto"/>
              <w:right w:val="single" w:sz="3" w:space="0" w:color="auto"/>
            </w:tcBorders>
            <w:shd w:val="clear" w:color="000000" w:fill="FFFFFF"/>
            <w:vAlign w:val="center"/>
            <w:hideMark/>
          </w:tcPr>
          <w:p w14:paraId="475C7FB7"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103,11</w:t>
            </w:r>
          </w:p>
        </w:tc>
        <w:tc>
          <w:tcPr>
            <w:tcW w:w="1097" w:type="dxa"/>
            <w:tcBorders>
              <w:top w:val="nil"/>
              <w:left w:val="nil"/>
              <w:bottom w:val="single" w:sz="3" w:space="0" w:color="auto"/>
              <w:right w:val="single" w:sz="3" w:space="0" w:color="auto"/>
            </w:tcBorders>
            <w:shd w:val="clear" w:color="000000" w:fill="FFFFFF"/>
            <w:vAlign w:val="center"/>
            <w:hideMark/>
          </w:tcPr>
          <w:p w14:paraId="429C6473"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134,52</w:t>
            </w:r>
          </w:p>
        </w:tc>
        <w:tc>
          <w:tcPr>
            <w:tcW w:w="1097" w:type="dxa"/>
            <w:tcBorders>
              <w:top w:val="nil"/>
              <w:left w:val="nil"/>
              <w:bottom w:val="single" w:sz="3" w:space="0" w:color="auto"/>
              <w:right w:val="single" w:sz="3" w:space="0" w:color="auto"/>
            </w:tcBorders>
            <w:shd w:val="clear" w:color="000000" w:fill="FFFFFF"/>
            <w:vAlign w:val="center"/>
            <w:hideMark/>
          </w:tcPr>
          <w:p w14:paraId="04C668DF"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162,46</w:t>
            </w:r>
          </w:p>
        </w:tc>
        <w:tc>
          <w:tcPr>
            <w:tcW w:w="1096" w:type="dxa"/>
            <w:tcBorders>
              <w:top w:val="nil"/>
              <w:left w:val="nil"/>
              <w:bottom w:val="single" w:sz="3" w:space="0" w:color="auto"/>
              <w:right w:val="single" w:sz="3" w:space="0" w:color="auto"/>
            </w:tcBorders>
            <w:shd w:val="clear" w:color="000000" w:fill="FFFFFF"/>
            <w:vAlign w:val="center"/>
            <w:hideMark/>
          </w:tcPr>
          <w:p w14:paraId="4AB1E55D"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184,77</w:t>
            </w:r>
          </w:p>
        </w:tc>
        <w:tc>
          <w:tcPr>
            <w:tcW w:w="1097" w:type="dxa"/>
            <w:tcBorders>
              <w:top w:val="nil"/>
              <w:left w:val="nil"/>
              <w:bottom w:val="single" w:sz="3" w:space="0" w:color="auto"/>
              <w:right w:val="single" w:sz="3" w:space="0" w:color="auto"/>
            </w:tcBorders>
            <w:shd w:val="clear" w:color="000000" w:fill="FFFFFF"/>
            <w:vAlign w:val="center"/>
            <w:hideMark/>
          </w:tcPr>
          <w:p w14:paraId="25B8FD06" w14:textId="77777777" w:rsidR="00D2669B" w:rsidRPr="00F10FD2" w:rsidRDefault="00D2669B" w:rsidP="009D6750">
            <w:pPr>
              <w:spacing w:after="80" w:line="264" w:lineRule="auto"/>
              <w:jc w:val="right"/>
              <w:rPr>
                <w:rFonts w:cs="Times New Roman"/>
                <w:color w:val="000000" w:themeColor="text1"/>
                <w:spacing w:val="2"/>
                <w:sz w:val="24"/>
                <w:szCs w:val="24"/>
                <w:highlight w:val="yellow"/>
              </w:rPr>
            </w:pPr>
            <w:r w:rsidRPr="00F10FD2">
              <w:rPr>
                <w:color w:val="000000" w:themeColor="text1"/>
                <w:sz w:val="24"/>
                <w:szCs w:val="24"/>
              </w:rPr>
              <w:t>200,96</w:t>
            </w:r>
          </w:p>
        </w:tc>
      </w:tr>
      <w:tr w:rsidR="00F10FD2" w:rsidRPr="00F10FD2" w14:paraId="00D316AA" w14:textId="77777777" w:rsidTr="009D6750">
        <w:trPr>
          <w:trHeight w:val="412"/>
        </w:trPr>
        <w:tc>
          <w:tcPr>
            <w:tcW w:w="488" w:type="dxa"/>
            <w:tcBorders>
              <w:top w:val="nil"/>
              <w:left w:val="single" w:sz="3" w:space="0" w:color="auto"/>
              <w:bottom w:val="single" w:sz="3" w:space="0" w:color="auto"/>
              <w:right w:val="single" w:sz="3" w:space="0" w:color="auto"/>
            </w:tcBorders>
            <w:shd w:val="clear" w:color="000000" w:fill="FFFFFF"/>
            <w:vAlign w:val="center"/>
            <w:hideMark/>
          </w:tcPr>
          <w:p w14:paraId="6B46B0FF" w14:textId="77777777" w:rsidR="00D2669B" w:rsidRPr="00F10FD2" w:rsidRDefault="00D2669B" w:rsidP="009D6750">
            <w:pPr>
              <w:spacing w:after="80" w:line="264" w:lineRule="auto"/>
              <w:jc w:val="center"/>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4</w:t>
            </w:r>
          </w:p>
        </w:tc>
        <w:tc>
          <w:tcPr>
            <w:tcW w:w="1462" w:type="dxa"/>
            <w:tcBorders>
              <w:top w:val="nil"/>
              <w:left w:val="nil"/>
              <w:bottom w:val="single" w:sz="3" w:space="0" w:color="auto"/>
              <w:right w:val="single" w:sz="3" w:space="0" w:color="auto"/>
            </w:tcBorders>
            <w:shd w:val="clear" w:color="000000" w:fill="FFFFFF"/>
            <w:vAlign w:val="center"/>
            <w:hideMark/>
          </w:tcPr>
          <w:p w14:paraId="12012737" w14:textId="77777777" w:rsidR="00D2669B" w:rsidRPr="00F10FD2" w:rsidRDefault="00D2669B" w:rsidP="009D6750">
            <w:pPr>
              <w:spacing w:after="80" w:line="264" w:lineRule="auto"/>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Quản lý tiêu dùng</w:t>
            </w:r>
          </w:p>
        </w:tc>
        <w:tc>
          <w:tcPr>
            <w:tcW w:w="1096" w:type="dxa"/>
            <w:tcBorders>
              <w:top w:val="nil"/>
              <w:left w:val="nil"/>
              <w:bottom w:val="single" w:sz="3" w:space="0" w:color="auto"/>
              <w:right w:val="single" w:sz="3" w:space="0" w:color="auto"/>
            </w:tcBorders>
            <w:shd w:val="clear" w:color="000000" w:fill="FFFFFF"/>
            <w:vAlign w:val="center"/>
            <w:hideMark/>
          </w:tcPr>
          <w:p w14:paraId="514A3721"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2.034,06</w:t>
            </w:r>
          </w:p>
        </w:tc>
        <w:tc>
          <w:tcPr>
            <w:tcW w:w="1097" w:type="dxa"/>
            <w:tcBorders>
              <w:top w:val="nil"/>
              <w:left w:val="nil"/>
              <w:bottom w:val="single" w:sz="3" w:space="0" w:color="auto"/>
              <w:right w:val="single" w:sz="3" w:space="0" w:color="auto"/>
            </w:tcBorders>
            <w:shd w:val="clear" w:color="000000" w:fill="FFFFFF"/>
            <w:vAlign w:val="center"/>
            <w:hideMark/>
          </w:tcPr>
          <w:p w14:paraId="2731D823"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2.207,52</w:t>
            </w:r>
          </w:p>
        </w:tc>
        <w:tc>
          <w:tcPr>
            <w:tcW w:w="1097" w:type="dxa"/>
            <w:tcBorders>
              <w:top w:val="nil"/>
              <w:left w:val="nil"/>
              <w:bottom w:val="single" w:sz="3" w:space="0" w:color="auto"/>
              <w:right w:val="single" w:sz="3" w:space="0" w:color="auto"/>
            </w:tcBorders>
            <w:shd w:val="clear" w:color="000000" w:fill="FFFFFF"/>
            <w:vAlign w:val="center"/>
            <w:hideMark/>
          </w:tcPr>
          <w:p w14:paraId="3E3D86D0"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2.310,98</w:t>
            </w:r>
          </w:p>
        </w:tc>
        <w:tc>
          <w:tcPr>
            <w:tcW w:w="1097" w:type="dxa"/>
            <w:tcBorders>
              <w:top w:val="nil"/>
              <w:left w:val="nil"/>
              <w:bottom w:val="single" w:sz="3" w:space="0" w:color="auto"/>
              <w:right w:val="single" w:sz="3" w:space="0" w:color="auto"/>
            </w:tcBorders>
            <w:shd w:val="clear" w:color="000000" w:fill="FFFFFF"/>
            <w:vAlign w:val="center"/>
            <w:hideMark/>
          </w:tcPr>
          <w:p w14:paraId="5969BA12"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2.598,14</w:t>
            </w:r>
          </w:p>
        </w:tc>
        <w:tc>
          <w:tcPr>
            <w:tcW w:w="1096" w:type="dxa"/>
            <w:tcBorders>
              <w:top w:val="nil"/>
              <w:left w:val="nil"/>
              <w:bottom w:val="single" w:sz="3" w:space="0" w:color="auto"/>
              <w:right w:val="single" w:sz="3" w:space="0" w:color="auto"/>
            </w:tcBorders>
            <w:shd w:val="clear" w:color="000000" w:fill="FFFFFF"/>
            <w:vAlign w:val="center"/>
            <w:hideMark/>
          </w:tcPr>
          <w:p w14:paraId="48141C94"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2.739,19</w:t>
            </w:r>
          </w:p>
        </w:tc>
        <w:tc>
          <w:tcPr>
            <w:tcW w:w="1097" w:type="dxa"/>
            <w:tcBorders>
              <w:top w:val="nil"/>
              <w:left w:val="nil"/>
              <w:bottom w:val="single" w:sz="3" w:space="0" w:color="auto"/>
              <w:right w:val="single" w:sz="3" w:space="0" w:color="auto"/>
            </w:tcBorders>
            <w:shd w:val="clear" w:color="000000" w:fill="FFFFFF"/>
            <w:vAlign w:val="center"/>
            <w:hideMark/>
          </w:tcPr>
          <w:p w14:paraId="46994404" w14:textId="77777777" w:rsidR="00D2669B" w:rsidRPr="00F10FD2" w:rsidRDefault="00D2669B" w:rsidP="009D6750">
            <w:pPr>
              <w:spacing w:after="80" w:line="264" w:lineRule="auto"/>
              <w:jc w:val="right"/>
              <w:rPr>
                <w:rFonts w:cs="Times New Roman"/>
                <w:color w:val="000000" w:themeColor="text1"/>
                <w:spacing w:val="2"/>
                <w:sz w:val="24"/>
                <w:szCs w:val="24"/>
                <w:highlight w:val="yellow"/>
              </w:rPr>
            </w:pPr>
            <w:r w:rsidRPr="00F10FD2">
              <w:rPr>
                <w:color w:val="000000" w:themeColor="text1"/>
                <w:sz w:val="24"/>
                <w:szCs w:val="24"/>
              </w:rPr>
              <w:t>2.812,53</w:t>
            </w:r>
          </w:p>
        </w:tc>
      </w:tr>
      <w:tr w:rsidR="00F10FD2" w:rsidRPr="00F10FD2" w14:paraId="46D19263" w14:textId="77777777" w:rsidTr="009D6750">
        <w:trPr>
          <w:trHeight w:val="412"/>
        </w:trPr>
        <w:tc>
          <w:tcPr>
            <w:tcW w:w="488" w:type="dxa"/>
            <w:tcBorders>
              <w:top w:val="nil"/>
              <w:left w:val="single" w:sz="3" w:space="0" w:color="auto"/>
              <w:bottom w:val="single" w:sz="3" w:space="0" w:color="auto"/>
              <w:right w:val="single" w:sz="3" w:space="0" w:color="auto"/>
            </w:tcBorders>
            <w:shd w:val="clear" w:color="000000" w:fill="FFFFFF"/>
            <w:vAlign w:val="center"/>
            <w:hideMark/>
          </w:tcPr>
          <w:p w14:paraId="3D1916A1" w14:textId="77777777" w:rsidR="00D2669B" w:rsidRPr="00F10FD2" w:rsidRDefault="00D2669B" w:rsidP="009D6750">
            <w:pPr>
              <w:spacing w:after="80" w:line="264" w:lineRule="auto"/>
              <w:jc w:val="center"/>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5</w:t>
            </w:r>
          </w:p>
        </w:tc>
        <w:tc>
          <w:tcPr>
            <w:tcW w:w="1462" w:type="dxa"/>
            <w:tcBorders>
              <w:top w:val="nil"/>
              <w:left w:val="nil"/>
              <w:bottom w:val="single" w:sz="3" w:space="0" w:color="auto"/>
              <w:right w:val="single" w:sz="3" w:space="0" w:color="auto"/>
            </w:tcBorders>
            <w:shd w:val="clear" w:color="000000" w:fill="FFFFFF"/>
            <w:vAlign w:val="center"/>
            <w:hideMark/>
          </w:tcPr>
          <w:p w14:paraId="0685F20A" w14:textId="77777777" w:rsidR="00D2669B" w:rsidRPr="00F10FD2" w:rsidRDefault="00D2669B" w:rsidP="009D6750">
            <w:pPr>
              <w:spacing w:after="80" w:line="264" w:lineRule="auto"/>
              <w:rPr>
                <w:rFonts w:eastAsia="Times New Roman" w:cs="Times New Roman"/>
                <w:color w:val="000000" w:themeColor="text1"/>
                <w:spacing w:val="2"/>
                <w:sz w:val="24"/>
                <w:szCs w:val="24"/>
              </w:rPr>
            </w:pPr>
            <w:r w:rsidRPr="00F10FD2">
              <w:rPr>
                <w:rFonts w:eastAsia="Times New Roman" w:cs="Times New Roman"/>
                <w:color w:val="000000" w:themeColor="text1"/>
                <w:spacing w:val="2"/>
                <w:sz w:val="24"/>
                <w:szCs w:val="24"/>
              </w:rPr>
              <w:t>Hoạt động khác</w:t>
            </w:r>
          </w:p>
        </w:tc>
        <w:tc>
          <w:tcPr>
            <w:tcW w:w="1096" w:type="dxa"/>
            <w:tcBorders>
              <w:top w:val="nil"/>
              <w:left w:val="nil"/>
              <w:bottom w:val="single" w:sz="3" w:space="0" w:color="auto"/>
              <w:right w:val="single" w:sz="3" w:space="0" w:color="auto"/>
            </w:tcBorders>
            <w:shd w:val="clear" w:color="000000" w:fill="FFFFFF"/>
            <w:vAlign w:val="center"/>
            <w:hideMark/>
          </w:tcPr>
          <w:p w14:paraId="5BA31683"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141,79</w:t>
            </w:r>
          </w:p>
        </w:tc>
        <w:tc>
          <w:tcPr>
            <w:tcW w:w="1097" w:type="dxa"/>
            <w:tcBorders>
              <w:top w:val="nil"/>
              <w:left w:val="nil"/>
              <w:bottom w:val="single" w:sz="3" w:space="0" w:color="auto"/>
              <w:right w:val="single" w:sz="3" w:space="0" w:color="auto"/>
            </w:tcBorders>
            <w:shd w:val="clear" w:color="000000" w:fill="FFFFFF"/>
            <w:vAlign w:val="center"/>
            <w:hideMark/>
          </w:tcPr>
          <w:p w14:paraId="1AA3983A"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145,50</w:t>
            </w:r>
          </w:p>
        </w:tc>
        <w:tc>
          <w:tcPr>
            <w:tcW w:w="1097" w:type="dxa"/>
            <w:tcBorders>
              <w:top w:val="nil"/>
              <w:left w:val="nil"/>
              <w:bottom w:val="single" w:sz="3" w:space="0" w:color="auto"/>
              <w:right w:val="single" w:sz="3" w:space="0" w:color="auto"/>
            </w:tcBorders>
            <w:shd w:val="clear" w:color="000000" w:fill="FFFFFF"/>
            <w:vAlign w:val="center"/>
            <w:hideMark/>
          </w:tcPr>
          <w:p w14:paraId="1113AD7C"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177,06</w:t>
            </w:r>
          </w:p>
        </w:tc>
        <w:tc>
          <w:tcPr>
            <w:tcW w:w="1097" w:type="dxa"/>
            <w:tcBorders>
              <w:top w:val="nil"/>
              <w:left w:val="nil"/>
              <w:bottom w:val="single" w:sz="3" w:space="0" w:color="auto"/>
              <w:right w:val="single" w:sz="3" w:space="0" w:color="auto"/>
            </w:tcBorders>
            <w:shd w:val="clear" w:color="000000" w:fill="FFFFFF"/>
            <w:vAlign w:val="center"/>
            <w:hideMark/>
          </w:tcPr>
          <w:p w14:paraId="3AF31B4E"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215,06</w:t>
            </w:r>
          </w:p>
        </w:tc>
        <w:tc>
          <w:tcPr>
            <w:tcW w:w="1096" w:type="dxa"/>
            <w:tcBorders>
              <w:top w:val="nil"/>
              <w:left w:val="nil"/>
              <w:bottom w:val="single" w:sz="3" w:space="0" w:color="auto"/>
              <w:right w:val="single" w:sz="3" w:space="0" w:color="auto"/>
            </w:tcBorders>
            <w:shd w:val="clear" w:color="000000" w:fill="FFFFFF"/>
            <w:vAlign w:val="center"/>
            <w:hideMark/>
          </w:tcPr>
          <w:p w14:paraId="1B6B4E17" w14:textId="77777777" w:rsidR="00D2669B" w:rsidRPr="00F10FD2" w:rsidRDefault="00D2669B" w:rsidP="009D6750">
            <w:pPr>
              <w:spacing w:after="80" w:line="264" w:lineRule="auto"/>
              <w:jc w:val="right"/>
              <w:rPr>
                <w:rFonts w:cs="Times New Roman"/>
                <w:color w:val="000000" w:themeColor="text1"/>
                <w:spacing w:val="2"/>
                <w:sz w:val="24"/>
                <w:szCs w:val="24"/>
              </w:rPr>
            </w:pPr>
            <w:r w:rsidRPr="00F10FD2">
              <w:rPr>
                <w:color w:val="000000" w:themeColor="text1"/>
                <w:sz w:val="24"/>
                <w:szCs w:val="24"/>
              </w:rPr>
              <w:t>231,00</w:t>
            </w:r>
          </w:p>
        </w:tc>
        <w:tc>
          <w:tcPr>
            <w:tcW w:w="1097" w:type="dxa"/>
            <w:tcBorders>
              <w:top w:val="nil"/>
              <w:left w:val="nil"/>
              <w:bottom w:val="single" w:sz="3" w:space="0" w:color="auto"/>
              <w:right w:val="single" w:sz="3" w:space="0" w:color="auto"/>
            </w:tcBorders>
            <w:shd w:val="clear" w:color="000000" w:fill="FFFFFF"/>
            <w:vAlign w:val="center"/>
            <w:hideMark/>
          </w:tcPr>
          <w:p w14:paraId="7E9F7828" w14:textId="77777777" w:rsidR="00D2669B" w:rsidRPr="00F10FD2" w:rsidRDefault="00D2669B" w:rsidP="009D6750">
            <w:pPr>
              <w:spacing w:after="80" w:line="264" w:lineRule="auto"/>
              <w:jc w:val="right"/>
              <w:rPr>
                <w:rFonts w:cs="Times New Roman"/>
                <w:color w:val="000000" w:themeColor="text1"/>
                <w:spacing w:val="2"/>
                <w:sz w:val="24"/>
                <w:szCs w:val="24"/>
                <w:highlight w:val="yellow"/>
              </w:rPr>
            </w:pPr>
            <w:r w:rsidRPr="00F10FD2">
              <w:rPr>
                <w:color w:val="000000" w:themeColor="text1"/>
                <w:sz w:val="24"/>
                <w:szCs w:val="24"/>
              </w:rPr>
              <w:t>269,57</w:t>
            </w:r>
          </w:p>
        </w:tc>
      </w:tr>
      <w:tr w:rsidR="00F10FD2" w:rsidRPr="00F10FD2" w14:paraId="4068CD4F" w14:textId="77777777" w:rsidTr="009D6750">
        <w:trPr>
          <w:trHeight w:val="425"/>
        </w:trPr>
        <w:tc>
          <w:tcPr>
            <w:tcW w:w="1951" w:type="dxa"/>
            <w:gridSpan w:val="2"/>
            <w:tcBorders>
              <w:top w:val="single" w:sz="3" w:space="0" w:color="auto"/>
              <w:left w:val="single" w:sz="3" w:space="0" w:color="auto"/>
              <w:bottom w:val="single" w:sz="3" w:space="0" w:color="auto"/>
              <w:right w:val="single" w:sz="3" w:space="0" w:color="000000"/>
            </w:tcBorders>
            <w:shd w:val="clear" w:color="000000" w:fill="FFFFFF"/>
            <w:vAlign w:val="center"/>
            <w:hideMark/>
          </w:tcPr>
          <w:p w14:paraId="70E9C38B" w14:textId="77777777" w:rsidR="00D2669B" w:rsidRPr="00F10FD2" w:rsidRDefault="00D2669B" w:rsidP="009D6750">
            <w:pPr>
              <w:spacing w:after="80" w:line="264" w:lineRule="auto"/>
              <w:jc w:val="center"/>
              <w:rPr>
                <w:rFonts w:eastAsia="Times New Roman" w:cs="Times New Roman"/>
                <w:b/>
                <w:bCs/>
                <w:color w:val="000000" w:themeColor="text1"/>
                <w:spacing w:val="2"/>
                <w:sz w:val="24"/>
                <w:szCs w:val="24"/>
              </w:rPr>
            </w:pPr>
            <w:r w:rsidRPr="00F10FD2">
              <w:rPr>
                <w:rFonts w:eastAsia="Times New Roman" w:cs="Times New Roman"/>
                <w:b/>
                <w:bCs/>
                <w:color w:val="000000" w:themeColor="text1"/>
                <w:spacing w:val="2"/>
                <w:sz w:val="24"/>
                <w:szCs w:val="24"/>
              </w:rPr>
              <w:t>Tổng</w:t>
            </w:r>
          </w:p>
        </w:tc>
        <w:tc>
          <w:tcPr>
            <w:tcW w:w="1096" w:type="dxa"/>
            <w:tcBorders>
              <w:top w:val="nil"/>
              <w:left w:val="nil"/>
              <w:bottom w:val="single" w:sz="3" w:space="0" w:color="auto"/>
              <w:right w:val="single" w:sz="3" w:space="0" w:color="auto"/>
            </w:tcBorders>
            <w:shd w:val="clear" w:color="000000" w:fill="FFFFFF"/>
            <w:vAlign w:val="center"/>
            <w:hideMark/>
          </w:tcPr>
          <w:p w14:paraId="52FF94B2" w14:textId="77777777" w:rsidR="00D2669B" w:rsidRPr="00F10FD2" w:rsidRDefault="00D2669B" w:rsidP="009D6750">
            <w:pPr>
              <w:spacing w:after="80" w:line="264" w:lineRule="auto"/>
              <w:jc w:val="right"/>
              <w:rPr>
                <w:rFonts w:eastAsia="Times New Roman" w:cs="Times New Roman"/>
                <w:b/>
                <w:bCs/>
                <w:color w:val="000000" w:themeColor="text1"/>
                <w:spacing w:val="2"/>
                <w:sz w:val="24"/>
                <w:szCs w:val="24"/>
              </w:rPr>
            </w:pPr>
            <w:r w:rsidRPr="00F10FD2">
              <w:rPr>
                <w:b/>
                <w:bCs/>
                <w:color w:val="000000" w:themeColor="text1"/>
                <w:sz w:val="24"/>
                <w:szCs w:val="24"/>
              </w:rPr>
              <w:t>7.421,63</w:t>
            </w:r>
          </w:p>
        </w:tc>
        <w:tc>
          <w:tcPr>
            <w:tcW w:w="1097" w:type="dxa"/>
            <w:tcBorders>
              <w:top w:val="nil"/>
              <w:left w:val="nil"/>
              <w:bottom w:val="single" w:sz="3" w:space="0" w:color="auto"/>
              <w:right w:val="single" w:sz="3" w:space="0" w:color="auto"/>
            </w:tcBorders>
            <w:shd w:val="clear" w:color="000000" w:fill="FFFFFF"/>
            <w:vAlign w:val="center"/>
            <w:hideMark/>
          </w:tcPr>
          <w:p w14:paraId="31F84B67" w14:textId="77777777" w:rsidR="00D2669B" w:rsidRPr="00F10FD2" w:rsidRDefault="00D2669B" w:rsidP="009D6750">
            <w:pPr>
              <w:spacing w:after="80" w:line="264" w:lineRule="auto"/>
              <w:jc w:val="right"/>
              <w:rPr>
                <w:rFonts w:cs="Times New Roman"/>
                <w:b/>
                <w:bCs/>
                <w:color w:val="000000" w:themeColor="text1"/>
                <w:spacing w:val="2"/>
                <w:sz w:val="24"/>
                <w:szCs w:val="24"/>
              </w:rPr>
            </w:pPr>
            <w:r w:rsidRPr="00F10FD2">
              <w:rPr>
                <w:b/>
                <w:bCs/>
                <w:color w:val="000000" w:themeColor="text1"/>
                <w:sz w:val="24"/>
                <w:szCs w:val="24"/>
              </w:rPr>
              <w:t>8.178,43</w:t>
            </w:r>
          </w:p>
        </w:tc>
        <w:tc>
          <w:tcPr>
            <w:tcW w:w="1097" w:type="dxa"/>
            <w:tcBorders>
              <w:top w:val="nil"/>
              <w:left w:val="nil"/>
              <w:bottom w:val="single" w:sz="3" w:space="0" w:color="auto"/>
              <w:right w:val="single" w:sz="3" w:space="0" w:color="auto"/>
            </w:tcBorders>
            <w:shd w:val="clear" w:color="000000" w:fill="FFFFFF"/>
            <w:vAlign w:val="center"/>
            <w:hideMark/>
          </w:tcPr>
          <w:p w14:paraId="1D7186FC" w14:textId="77777777" w:rsidR="00D2669B" w:rsidRPr="00F10FD2" w:rsidRDefault="00D2669B" w:rsidP="009D6750">
            <w:pPr>
              <w:spacing w:after="80" w:line="264" w:lineRule="auto"/>
              <w:jc w:val="right"/>
              <w:rPr>
                <w:rFonts w:cs="Times New Roman"/>
                <w:b/>
                <w:bCs/>
                <w:color w:val="000000" w:themeColor="text1"/>
                <w:spacing w:val="2"/>
                <w:sz w:val="24"/>
                <w:szCs w:val="24"/>
              </w:rPr>
            </w:pPr>
            <w:r w:rsidRPr="00F10FD2">
              <w:rPr>
                <w:b/>
                <w:bCs/>
                <w:color w:val="000000" w:themeColor="text1"/>
                <w:sz w:val="24"/>
                <w:szCs w:val="24"/>
              </w:rPr>
              <w:t>8.518,16</w:t>
            </w:r>
          </w:p>
        </w:tc>
        <w:tc>
          <w:tcPr>
            <w:tcW w:w="1097" w:type="dxa"/>
            <w:tcBorders>
              <w:top w:val="nil"/>
              <w:left w:val="nil"/>
              <w:bottom w:val="single" w:sz="3" w:space="0" w:color="auto"/>
              <w:right w:val="single" w:sz="3" w:space="0" w:color="auto"/>
            </w:tcBorders>
            <w:shd w:val="clear" w:color="000000" w:fill="FFFFFF"/>
            <w:vAlign w:val="center"/>
            <w:hideMark/>
          </w:tcPr>
          <w:p w14:paraId="27543FD9" w14:textId="77777777" w:rsidR="00D2669B" w:rsidRPr="00F10FD2" w:rsidRDefault="00D2669B" w:rsidP="009D6750">
            <w:pPr>
              <w:spacing w:after="80" w:line="264" w:lineRule="auto"/>
              <w:jc w:val="right"/>
              <w:rPr>
                <w:rFonts w:cs="Times New Roman"/>
                <w:b/>
                <w:bCs/>
                <w:color w:val="000000" w:themeColor="text1"/>
                <w:spacing w:val="2"/>
                <w:sz w:val="24"/>
                <w:szCs w:val="24"/>
              </w:rPr>
            </w:pPr>
            <w:r w:rsidRPr="00F10FD2">
              <w:rPr>
                <w:b/>
                <w:bCs/>
                <w:color w:val="000000" w:themeColor="text1"/>
                <w:sz w:val="24"/>
                <w:szCs w:val="24"/>
              </w:rPr>
              <w:t>8.990,84</w:t>
            </w:r>
          </w:p>
        </w:tc>
        <w:tc>
          <w:tcPr>
            <w:tcW w:w="1096" w:type="dxa"/>
            <w:tcBorders>
              <w:top w:val="nil"/>
              <w:left w:val="nil"/>
              <w:bottom w:val="single" w:sz="3" w:space="0" w:color="auto"/>
              <w:right w:val="single" w:sz="3" w:space="0" w:color="auto"/>
            </w:tcBorders>
            <w:shd w:val="clear" w:color="000000" w:fill="FFFFFF"/>
            <w:vAlign w:val="center"/>
            <w:hideMark/>
          </w:tcPr>
          <w:p w14:paraId="66223A8D" w14:textId="77777777" w:rsidR="00D2669B" w:rsidRPr="00F10FD2" w:rsidRDefault="00D2669B" w:rsidP="009D6750">
            <w:pPr>
              <w:spacing w:after="80" w:line="264" w:lineRule="auto"/>
              <w:jc w:val="right"/>
              <w:rPr>
                <w:rFonts w:cs="Times New Roman"/>
                <w:b/>
                <w:bCs/>
                <w:color w:val="000000" w:themeColor="text1"/>
                <w:spacing w:val="2"/>
                <w:sz w:val="24"/>
                <w:szCs w:val="24"/>
              </w:rPr>
            </w:pPr>
            <w:r w:rsidRPr="00F10FD2">
              <w:rPr>
                <w:b/>
                <w:bCs/>
                <w:color w:val="000000" w:themeColor="text1"/>
                <w:sz w:val="24"/>
                <w:szCs w:val="24"/>
              </w:rPr>
              <w:t>9.810,25</w:t>
            </w:r>
          </w:p>
        </w:tc>
        <w:tc>
          <w:tcPr>
            <w:tcW w:w="1097" w:type="dxa"/>
            <w:tcBorders>
              <w:top w:val="nil"/>
              <w:left w:val="nil"/>
              <w:bottom w:val="single" w:sz="3" w:space="0" w:color="auto"/>
              <w:right w:val="single" w:sz="3" w:space="0" w:color="auto"/>
            </w:tcBorders>
            <w:shd w:val="clear" w:color="000000" w:fill="FFFFFF"/>
            <w:noWrap/>
            <w:vAlign w:val="center"/>
            <w:hideMark/>
          </w:tcPr>
          <w:p w14:paraId="4A2D2171" w14:textId="77777777" w:rsidR="00D2669B" w:rsidRPr="00F10FD2" w:rsidRDefault="00D2669B" w:rsidP="009D6750">
            <w:pPr>
              <w:spacing w:after="80" w:line="264" w:lineRule="auto"/>
              <w:jc w:val="right"/>
              <w:rPr>
                <w:rFonts w:cs="Times New Roman"/>
                <w:b/>
                <w:bCs/>
                <w:color w:val="000000" w:themeColor="text1"/>
                <w:spacing w:val="2"/>
                <w:sz w:val="24"/>
                <w:szCs w:val="24"/>
                <w:highlight w:val="yellow"/>
              </w:rPr>
            </w:pPr>
            <w:r w:rsidRPr="00F10FD2">
              <w:rPr>
                <w:b/>
                <w:bCs/>
                <w:color w:val="000000" w:themeColor="text1"/>
                <w:sz w:val="24"/>
                <w:szCs w:val="24"/>
              </w:rPr>
              <w:t>10.588,67</w:t>
            </w:r>
          </w:p>
        </w:tc>
      </w:tr>
    </w:tbl>
    <w:p w14:paraId="4F654D77" w14:textId="77B38ABB" w:rsidR="00DD23CE" w:rsidRPr="00F10FD2" w:rsidRDefault="00DD23CE" w:rsidP="00D2669B">
      <w:pPr>
        <w:widowControl w:val="0"/>
        <w:shd w:val="clear" w:color="auto" w:fill="FFFFFF"/>
        <w:spacing w:after="80" w:line="264" w:lineRule="auto"/>
        <w:jc w:val="right"/>
        <w:rPr>
          <w:rFonts w:eastAsia="Times New Roman" w:cs="Times New Roman"/>
          <w:i/>
          <w:color w:val="000000" w:themeColor="text1"/>
          <w:spacing w:val="2"/>
          <w:szCs w:val="28"/>
        </w:rPr>
      </w:pPr>
      <w:r w:rsidRPr="00F10FD2">
        <w:rPr>
          <w:rFonts w:eastAsia="Times New Roman" w:cs="Times New Roman"/>
          <w:i/>
          <w:color w:val="000000" w:themeColor="text1"/>
          <w:spacing w:val="2"/>
          <w:szCs w:val="28"/>
        </w:rPr>
        <w:t>Nguồn: Công ty Điện lực Hưng Yên</w:t>
      </w:r>
    </w:p>
    <w:p w14:paraId="42076D4D" w14:textId="77777777" w:rsidR="00D2669B" w:rsidRPr="00F10FD2" w:rsidRDefault="00D2669B" w:rsidP="00295AA9">
      <w:pPr>
        <w:widowControl w:val="0"/>
        <w:shd w:val="clear" w:color="auto" w:fill="FFFFFF"/>
        <w:spacing w:after="80" w:line="264" w:lineRule="auto"/>
        <w:ind w:firstLine="720"/>
        <w:jc w:val="both"/>
        <w:rPr>
          <w:rFonts w:cs="Times New Roman"/>
          <w:color w:val="000000" w:themeColor="text1"/>
          <w:spacing w:val="2"/>
          <w:szCs w:val="28"/>
          <w:lang w:val="vi-VN"/>
        </w:rPr>
      </w:pPr>
    </w:p>
    <w:p w14:paraId="7C59AA3D" w14:textId="384B7655" w:rsidR="00DD23CE" w:rsidRPr="00F10FD2" w:rsidRDefault="00DD23CE" w:rsidP="00295AA9">
      <w:pPr>
        <w:widowControl w:val="0"/>
        <w:shd w:val="clear" w:color="auto" w:fill="FFFFFF"/>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 Về tốc độ tăng trưởng điện thương phẩm:</w:t>
      </w:r>
    </w:p>
    <w:p w14:paraId="16E4E877" w14:textId="77777777" w:rsidR="00DD23CE" w:rsidRPr="00F10FD2" w:rsidRDefault="00DD23CE" w:rsidP="00295AA9">
      <w:pPr>
        <w:widowControl w:val="0"/>
        <w:shd w:val="clear" w:color="auto" w:fill="FFFFFF"/>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 xml:space="preserve">Giai đoạn 2020-2025: Tốc độ tăng trưởng điện thương phẩm toàn tỉnh đạt 7,49%/năm; trong đó Công nghiệp - Xây dựng tăng 7,3 %/năm, Nông - Lâm - Thủy sản tăng 5,72 %/năm, Thương mại - Dịch vụ tăng 15,01 %/năm, Quản lý - Tiêu dùng dân cư tăng 7,21 %/năm và Các hoạt động khác tăng 13,35 %/năm. </w:t>
      </w:r>
    </w:p>
    <w:p w14:paraId="66B6CBE9" w14:textId="77777777" w:rsidR="00DD23CE" w:rsidRPr="00F10FD2" w:rsidRDefault="00DD23CE" w:rsidP="00295AA9">
      <w:pPr>
        <w:widowControl w:val="0"/>
        <w:shd w:val="clear" w:color="auto" w:fill="FFFFFF"/>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 xml:space="preserve">* Về tỷ trọng: </w:t>
      </w:r>
    </w:p>
    <w:p w14:paraId="0DB989B5" w14:textId="77777777" w:rsidR="00DD23CE" w:rsidRPr="00F10FD2" w:rsidRDefault="00DD23CE" w:rsidP="00295AA9">
      <w:pPr>
        <w:widowControl w:val="0"/>
        <w:shd w:val="clear" w:color="auto" w:fill="FFFFFF"/>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 Năm 2020: Tỷ trọng Công nghiệp - xây dựng chiếm 67,22 %; Quản lý và tiêu dùng dân cư chiếm 27,41 %. Tổng sản lượng điện thương phẩm 02 ngành này chiếm 94,63 % tổng sản lượng điện thương phẩm toàn tỉnh.</w:t>
      </w:r>
    </w:p>
    <w:p w14:paraId="21E492FD" w14:textId="6D29F5F9" w:rsidR="00DD23CE" w:rsidRPr="00F10FD2" w:rsidRDefault="00DD23CE" w:rsidP="00295AA9">
      <w:pPr>
        <w:widowControl w:val="0"/>
        <w:shd w:val="clear" w:color="auto" w:fill="FFFFFF"/>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 xml:space="preserve">- Năm 2025: Tỷ trọng Công nghiệp - xây dựng chiếm 66,62 %; Quản lý và tiêu dùng dân cư chiếm 27,05 %. Tổng sản lượng điện thương phẩm 02 </w:t>
      </w:r>
      <w:r w:rsidR="008E0B08" w:rsidRPr="00F10FD2">
        <w:rPr>
          <w:rFonts w:cs="Times New Roman"/>
          <w:color w:val="000000" w:themeColor="text1"/>
          <w:spacing w:val="2"/>
          <w:szCs w:val="28"/>
          <w:lang w:val="vi-VN"/>
        </w:rPr>
        <w:t xml:space="preserve">lĩnh vực </w:t>
      </w:r>
      <w:r w:rsidRPr="00F10FD2">
        <w:rPr>
          <w:rFonts w:cs="Times New Roman"/>
          <w:color w:val="000000" w:themeColor="text1"/>
          <w:spacing w:val="2"/>
          <w:szCs w:val="28"/>
          <w:lang w:val="vi-VN"/>
        </w:rPr>
        <w:t>này chiếm 93,67 % tổng sản lượng điện thương phẩm toàn tỉnh.</w:t>
      </w:r>
    </w:p>
    <w:p w14:paraId="58E7AA28" w14:textId="77777777" w:rsidR="00DD23CE" w:rsidRPr="00F10FD2" w:rsidRDefault="00DD23CE" w:rsidP="00295AA9">
      <w:pPr>
        <w:spacing w:after="80" w:line="264" w:lineRule="auto"/>
        <w:ind w:firstLine="720"/>
        <w:jc w:val="both"/>
        <w:rPr>
          <w:rFonts w:cs="Times New Roman"/>
          <w:color w:val="000000" w:themeColor="text1"/>
          <w:spacing w:val="2"/>
          <w:szCs w:val="28"/>
          <w:lang w:val="vi-VN"/>
        </w:rPr>
      </w:pPr>
      <w:r w:rsidRPr="00F10FD2">
        <w:rPr>
          <w:rFonts w:cs="Times New Roman"/>
          <w:color w:val="000000" w:themeColor="text1"/>
          <w:spacing w:val="2"/>
          <w:szCs w:val="28"/>
          <w:lang w:val="vi-VN"/>
        </w:rPr>
        <w:t>Cơ cấu tiêu thụ điện chuyển biến theo hướng tỷ trọng ngành Công nghiệp - Xây dựng ổn định và tăng dần tỷ trọng ngành Thương mại dịch vụ.</w:t>
      </w:r>
    </w:p>
    <w:p w14:paraId="3ABBBC21" w14:textId="4F2D03F9" w:rsidR="00833B80" w:rsidRPr="00F10FD2" w:rsidRDefault="00DD23CE" w:rsidP="00295AA9">
      <w:pPr>
        <w:spacing w:after="80" w:line="264" w:lineRule="auto"/>
        <w:ind w:firstLine="567"/>
        <w:jc w:val="both"/>
        <w:rPr>
          <w:rFonts w:cs="Times New Roman"/>
          <w:i/>
          <w:color w:val="000000" w:themeColor="text1"/>
          <w:spacing w:val="2"/>
          <w:szCs w:val="28"/>
          <w:lang w:val="vi-VN"/>
        </w:rPr>
      </w:pPr>
      <w:r w:rsidRPr="00F10FD2">
        <w:rPr>
          <w:rFonts w:cs="Times New Roman"/>
          <w:color w:val="000000" w:themeColor="text1"/>
          <w:spacing w:val="2"/>
          <w:szCs w:val="28"/>
          <w:lang w:val="vi-VN"/>
        </w:rPr>
        <w:t>- Công suất sử dụng lớn nhất (Pmax) năm 2020 toàn tỉnh đạt 1.897 MW, năm 2024 đạt 2.521 MW, năm 2025 đạt 2.</w:t>
      </w:r>
      <w:r w:rsidR="00DB1D9C" w:rsidRPr="00F10FD2">
        <w:rPr>
          <w:rFonts w:cs="Times New Roman"/>
          <w:color w:val="000000" w:themeColor="text1"/>
          <w:spacing w:val="2"/>
          <w:szCs w:val="28"/>
          <w:lang w:val="vi-VN"/>
        </w:rPr>
        <w:t>018</w:t>
      </w:r>
      <w:r w:rsidRPr="00F10FD2">
        <w:rPr>
          <w:rFonts w:cs="Times New Roman"/>
          <w:color w:val="000000" w:themeColor="text1"/>
          <w:spacing w:val="2"/>
          <w:szCs w:val="28"/>
          <w:lang w:val="vi-VN"/>
        </w:rPr>
        <w:t xml:space="preserve"> MW</w:t>
      </w:r>
      <w:r w:rsidR="00DB1D9C" w:rsidRPr="00F10FD2">
        <w:rPr>
          <w:rFonts w:cs="Times New Roman"/>
          <w:color w:val="000000" w:themeColor="text1"/>
          <w:spacing w:val="2"/>
          <w:szCs w:val="28"/>
          <w:lang w:val="vi-VN"/>
        </w:rPr>
        <w:t xml:space="preserve"> </w:t>
      </w:r>
      <w:r w:rsidR="00DB1D9C" w:rsidRPr="00F10FD2">
        <w:rPr>
          <w:rFonts w:cs="Times New Roman"/>
          <w:i/>
          <w:color w:val="000000" w:themeColor="text1"/>
          <w:spacing w:val="2"/>
          <w:szCs w:val="28"/>
          <w:lang w:val="vi-VN"/>
        </w:rPr>
        <w:t>(</w:t>
      </w:r>
      <w:r w:rsidR="009C3CD6" w:rsidRPr="00F10FD2">
        <w:rPr>
          <w:rFonts w:cs="Times New Roman"/>
          <w:i/>
          <w:color w:val="000000" w:themeColor="text1"/>
          <w:spacing w:val="2"/>
          <w:szCs w:val="28"/>
          <w:lang w:val="vi-VN"/>
        </w:rPr>
        <w:t xml:space="preserve">tại </w:t>
      </w:r>
      <w:r w:rsidR="00DB1D9C" w:rsidRPr="00F10FD2">
        <w:rPr>
          <w:rFonts w:cs="Times New Roman"/>
          <w:i/>
          <w:color w:val="000000" w:themeColor="text1"/>
          <w:spacing w:val="2"/>
          <w:szCs w:val="28"/>
          <w:lang w:val="vi-VN"/>
        </w:rPr>
        <w:t>tháng 7/2025)</w:t>
      </w:r>
    </w:p>
    <w:p w14:paraId="6C555E8E" w14:textId="671F42D4" w:rsidR="00DD23CE" w:rsidRPr="00F10FD2" w:rsidRDefault="00DB666C" w:rsidP="00295AA9">
      <w:pPr>
        <w:pStyle w:val="Heading4"/>
        <w:spacing w:after="80" w:line="264" w:lineRule="auto"/>
        <w:rPr>
          <w:color w:val="000000" w:themeColor="text1"/>
          <w:lang w:val="vi-VN"/>
        </w:rPr>
      </w:pPr>
      <w:bookmarkStart w:id="57" w:name="_Toc90884972"/>
      <w:bookmarkStart w:id="58" w:name="_Toc221264009"/>
      <w:r w:rsidRPr="00F10FD2">
        <w:rPr>
          <w:color w:val="000000" w:themeColor="text1"/>
          <w:lang w:val="vi-VN"/>
        </w:rPr>
        <w:lastRenderedPageBreak/>
        <w:t>4.2. P</w:t>
      </w:r>
      <w:r w:rsidR="00DD23CE" w:rsidRPr="00F10FD2">
        <w:rPr>
          <w:color w:val="000000" w:themeColor="text1"/>
          <w:lang w:val="vi-VN"/>
        </w:rPr>
        <w:t>hát triển hạ tầng năng lượng khác</w:t>
      </w:r>
      <w:bookmarkEnd w:id="57"/>
      <w:bookmarkEnd w:id="58"/>
      <w:r w:rsidR="00DD23CE" w:rsidRPr="00F10FD2">
        <w:rPr>
          <w:color w:val="000000" w:themeColor="text1"/>
          <w:lang w:val="vi-VN"/>
        </w:rPr>
        <w:t xml:space="preserve"> </w:t>
      </w:r>
    </w:p>
    <w:p w14:paraId="2219700A" w14:textId="77777777" w:rsidR="00DD23CE" w:rsidRPr="00F10FD2" w:rsidRDefault="00DD23CE" w:rsidP="00295AA9">
      <w:pPr>
        <w:spacing w:after="80" w:line="264" w:lineRule="auto"/>
        <w:ind w:firstLine="567"/>
        <w:jc w:val="both"/>
        <w:rPr>
          <w:rFonts w:cs="Times New Roman"/>
          <w:color w:val="000000" w:themeColor="text1"/>
          <w:spacing w:val="2"/>
          <w:szCs w:val="28"/>
          <w:lang w:val="vi-VN"/>
        </w:rPr>
      </w:pPr>
      <w:bookmarkStart w:id="59" w:name="_Hlk106094536"/>
      <w:r w:rsidRPr="00F10FD2">
        <w:rPr>
          <w:rFonts w:cs="Times New Roman"/>
          <w:color w:val="000000" w:themeColor="text1"/>
          <w:spacing w:val="2"/>
          <w:szCs w:val="28"/>
          <w:lang w:val="vi-VN"/>
        </w:rPr>
        <w:t>- Khí: Hệ thống thu gom và phân phối khí mỏ Hàm Rồng và mỏ Thái Bình vào KCN Tiền Hải được Tổng Công ty Khí Việt Nam (PV Gas) đầu tư xây dựng với tổng mức đầu tư 91,7 triệu USD, đã đưa vào sử dụng năm 2015. Với sản lượng khoảng gần 570.000 m</w:t>
      </w:r>
      <w:r w:rsidRPr="00F10FD2">
        <w:rPr>
          <w:rFonts w:cs="Times New Roman"/>
          <w:color w:val="000000" w:themeColor="text1"/>
          <w:spacing w:val="2"/>
          <w:szCs w:val="28"/>
          <w:vertAlign w:val="superscript"/>
          <w:lang w:val="vi-VN"/>
        </w:rPr>
        <w:t>3</w:t>
      </w:r>
      <w:r w:rsidRPr="00F10FD2">
        <w:rPr>
          <w:rFonts w:cs="Times New Roman"/>
          <w:color w:val="000000" w:themeColor="text1"/>
          <w:spacing w:val="2"/>
          <w:szCs w:val="28"/>
          <w:lang w:val="vi-VN"/>
        </w:rPr>
        <w:t>/ngày đêm (công suất khoảng 200 triệu m</w:t>
      </w:r>
      <w:r w:rsidRPr="00F10FD2">
        <w:rPr>
          <w:rFonts w:cs="Times New Roman"/>
          <w:color w:val="000000" w:themeColor="text1"/>
          <w:spacing w:val="2"/>
          <w:szCs w:val="28"/>
          <w:vertAlign w:val="superscript"/>
          <w:lang w:val="vi-VN"/>
        </w:rPr>
        <w:t>3</w:t>
      </w:r>
      <w:r w:rsidRPr="00F10FD2">
        <w:rPr>
          <w:rFonts w:cs="Times New Roman"/>
          <w:color w:val="000000" w:themeColor="text1"/>
          <w:spacing w:val="2"/>
          <w:szCs w:val="28"/>
          <w:lang w:val="vi-VN"/>
        </w:rPr>
        <w:t xml:space="preserve"> khí/năm), cung cấp khí cho KCN Tiền Hải và các tỉnh lân cận đảm bảo an ninh năng lượng. Trên địa bàn tỉnh hiện có 05 trạm triết nạp khí dầu mỏ hóa lỏng và khí nén thiên nhiên. Trong đó, 04 trạm triết nạp LPG với tổng sức chứa 3.144,2 m</w:t>
      </w:r>
      <w:r w:rsidRPr="00F10FD2">
        <w:rPr>
          <w:rFonts w:cs="Times New Roman"/>
          <w:color w:val="000000" w:themeColor="text1"/>
          <w:spacing w:val="2"/>
          <w:szCs w:val="28"/>
          <w:vertAlign w:val="superscript"/>
          <w:lang w:val="vi-VN"/>
        </w:rPr>
        <w:t>3</w:t>
      </w:r>
      <w:r w:rsidRPr="00F10FD2">
        <w:rPr>
          <w:rFonts w:cs="Times New Roman"/>
          <w:color w:val="000000" w:themeColor="text1"/>
          <w:spacing w:val="2"/>
          <w:szCs w:val="28"/>
          <w:lang w:val="vi-VN"/>
        </w:rPr>
        <w:t>; 01 trạm nén CNG.</w:t>
      </w:r>
    </w:p>
    <w:p w14:paraId="21784E28" w14:textId="1D12A4CD" w:rsidR="00CF1589" w:rsidRPr="00F10FD2" w:rsidRDefault="00DD23CE" w:rsidP="00295AA9">
      <w:pPr>
        <w:spacing w:after="80" w:line="264" w:lineRule="auto"/>
        <w:ind w:firstLine="567"/>
        <w:jc w:val="both"/>
        <w:rPr>
          <w:rFonts w:cs="Times New Roman"/>
          <w:color w:val="000000" w:themeColor="text1"/>
          <w:spacing w:val="2"/>
          <w:szCs w:val="28"/>
          <w:lang w:val="vi-VN"/>
        </w:rPr>
      </w:pPr>
      <w:r w:rsidRPr="00F10FD2">
        <w:rPr>
          <w:rFonts w:cs="Times New Roman"/>
          <w:color w:val="000000" w:themeColor="text1"/>
          <w:spacing w:val="2"/>
          <w:szCs w:val="28"/>
          <w:lang w:val="vi-VN"/>
        </w:rPr>
        <w:t>- Than:</w:t>
      </w:r>
      <w:r w:rsidRPr="00F10FD2">
        <w:rPr>
          <w:rFonts w:cs="Times New Roman"/>
          <w:color w:val="000000" w:themeColor="text1"/>
          <w:spacing w:val="2"/>
          <w:szCs w:val="28"/>
          <w:lang w:val="pt-BR"/>
        </w:rPr>
        <w:t xml:space="preserve"> </w:t>
      </w:r>
      <w:r w:rsidRPr="00F10FD2">
        <w:rPr>
          <w:rFonts w:cs="Times New Roman"/>
          <w:color w:val="000000" w:themeColor="text1"/>
          <w:spacing w:val="2"/>
          <w:szCs w:val="28"/>
          <w:lang w:val="vi-VN"/>
        </w:rPr>
        <w:t>Trong lòng đất Thái Bình có than đá bitum thuộc bể than vùng đồng bằng sông Hồng, được đánh giá tài nguyên phỏng đoán khoảng 40 tỷ tấn, phân bố ở độ sâu 600-1000m, hiện đã được khoan thăm dò.</w:t>
      </w:r>
      <w:bookmarkEnd w:id="59"/>
    </w:p>
    <w:p w14:paraId="12618C83" w14:textId="37CB15DE" w:rsidR="00381216" w:rsidRPr="00F10FD2" w:rsidRDefault="00DB666C" w:rsidP="00295AA9">
      <w:pPr>
        <w:pStyle w:val="Heading3"/>
        <w:spacing w:after="80" w:line="264" w:lineRule="auto"/>
        <w:rPr>
          <w:rStyle w:val="Hyperlink"/>
          <w:b w:val="0"/>
          <w:color w:val="000000" w:themeColor="text1"/>
          <w:spacing w:val="2"/>
          <w:szCs w:val="28"/>
          <w:u w:val="none"/>
          <w:lang w:val="vi-VN"/>
        </w:rPr>
      </w:pPr>
      <w:bookmarkStart w:id="60" w:name="_Toc221264010"/>
      <w:r w:rsidRPr="00F10FD2">
        <w:rPr>
          <w:color w:val="000000" w:themeColor="text1"/>
          <w:lang w:val="vi-VN"/>
        </w:rPr>
        <w:t>5. K</w:t>
      </w:r>
      <w:r w:rsidR="00381216" w:rsidRPr="00F10FD2">
        <w:rPr>
          <w:color w:val="000000" w:themeColor="text1"/>
          <w:lang w:val="vi-VN"/>
        </w:rPr>
        <w:t>ết cấu hạ tầng giao thông</w:t>
      </w:r>
      <w:bookmarkEnd w:id="60"/>
    </w:p>
    <w:p w14:paraId="343F178D" w14:textId="4BA27EAB" w:rsidR="00381216" w:rsidRPr="00F10FD2" w:rsidRDefault="00381216" w:rsidP="00295AA9">
      <w:pPr>
        <w:pStyle w:val="Heading4"/>
        <w:spacing w:after="80" w:line="264" w:lineRule="auto"/>
        <w:rPr>
          <w:color w:val="000000" w:themeColor="text1"/>
          <w:lang w:val="vi-VN"/>
        </w:rPr>
      </w:pPr>
      <w:bookmarkStart w:id="61" w:name="_Toc221264011"/>
      <w:r w:rsidRPr="00F10FD2">
        <w:rPr>
          <w:color w:val="000000" w:themeColor="text1"/>
          <w:lang w:val="vi-VN"/>
        </w:rPr>
        <w:t xml:space="preserve">5.1 </w:t>
      </w:r>
      <w:r w:rsidR="00DB666C" w:rsidRPr="00C61BD0">
        <w:rPr>
          <w:color w:val="000000" w:themeColor="text1"/>
          <w:lang w:val="vi-VN"/>
        </w:rPr>
        <w:t>Hệ thống giao thông</w:t>
      </w:r>
      <w:r w:rsidRPr="00F10FD2">
        <w:rPr>
          <w:color w:val="000000" w:themeColor="text1"/>
          <w:lang w:val="vi-VN"/>
        </w:rPr>
        <w:t xml:space="preserve"> đường bộ</w:t>
      </w:r>
      <w:bookmarkEnd w:id="61"/>
    </w:p>
    <w:p w14:paraId="1BA448AE" w14:textId="00D14176"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Mạng lưới giao thông trên địa bàn </w:t>
      </w:r>
      <w:r w:rsidR="0093665B" w:rsidRPr="00C61BD0">
        <w:rPr>
          <w:color w:val="000000" w:themeColor="text1"/>
          <w:lang w:val="vi-VN"/>
        </w:rPr>
        <w:t xml:space="preserve">tỉnh </w:t>
      </w:r>
      <w:r w:rsidRPr="00F10FD2">
        <w:rPr>
          <w:color w:val="000000" w:themeColor="text1"/>
          <w:lang w:val="vi-VN"/>
        </w:rPr>
        <w:t>phân bố tương đối hợp lý gồm các trục dọc theo hướng Bắc - Nam, các trục ngang theo hướng Đông - Tây (đường sắt Hà Nội - Hải Phòng, cao tốc Hà Nội - Hả</w:t>
      </w:r>
      <w:r w:rsidR="0093665B" w:rsidRPr="00F10FD2">
        <w:rPr>
          <w:color w:val="000000" w:themeColor="text1"/>
          <w:lang w:val="vi-VN"/>
        </w:rPr>
        <w:t xml:space="preserve">i Phòng, QL5, 38, 38B.. </w:t>
      </w:r>
      <w:r w:rsidRPr="00F10FD2">
        <w:rPr>
          <w:color w:val="000000" w:themeColor="text1"/>
          <w:lang w:val="vi-VN"/>
        </w:rPr>
        <w:t xml:space="preserve">và một số trục, đường tỉnh khác). Tổng chiều dài đường bộ 15.599,93 km, gồm: cao tốc, quốc lộ, đường tỉnh đường đô thị và mạng lưới đường giao thông nông thôn. </w:t>
      </w:r>
    </w:p>
    <w:p w14:paraId="7A26FC45" w14:textId="6FF1DAED" w:rsidR="00381216" w:rsidRPr="00F10FD2" w:rsidRDefault="00005D03" w:rsidP="00295AA9">
      <w:pPr>
        <w:pStyle w:val="Heading5"/>
        <w:spacing w:after="80" w:line="264" w:lineRule="auto"/>
        <w:rPr>
          <w:i w:val="0"/>
          <w:color w:val="000000" w:themeColor="text1"/>
          <w:lang w:val="vi-VN"/>
        </w:rPr>
      </w:pPr>
      <w:bookmarkStart w:id="62" w:name="_Toc221264012"/>
      <w:r w:rsidRPr="00F10FD2">
        <w:rPr>
          <w:i w:val="0"/>
          <w:color w:val="000000" w:themeColor="text1"/>
          <w:lang w:val="vi-VN"/>
        </w:rPr>
        <w:t>5.1.1.</w:t>
      </w:r>
      <w:r w:rsidR="00381216" w:rsidRPr="00F10FD2">
        <w:rPr>
          <w:color w:val="000000" w:themeColor="text1"/>
          <w:lang w:val="vi-VN"/>
        </w:rPr>
        <w:t xml:space="preserve"> Hệ thống cao tốc, quốc lộ</w:t>
      </w:r>
      <w:bookmarkEnd w:id="62"/>
      <w:r w:rsidR="00381216" w:rsidRPr="00F10FD2">
        <w:rPr>
          <w:color w:val="000000" w:themeColor="text1"/>
          <w:lang w:val="vi-VN"/>
        </w:rPr>
        <w:t xml:space="preserve"> </w:t>
      </w:r>
    </w:p>
    <w:p w14:paraId="37577551" w14:textId="6F9FA1E1"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Hệ thống cao tốc, quốc lộ đóng vai trò là các tuyến giao thông đối ngoại chính yếu đối với tỉnh Hưng Yên, gồm tuyến cao tốc Hà Nội - Hải Phòng và </w:t>
      </w:r>
      <w:r w:rsidR="0093665B" w:rsidRPr="00C61BD0">
        <w:rPr>
          <w:color w:val="000000" w:themeColor="text1"/>
          <w:lang w:val="vi-VN"/>
        </w:rPr>
        <w:t>các</w:t>
      </w:r>
      <w:r w:rsidRPr="00F10FD2">
        <w:rPr>
          <w:color w:val="000000" w:themeColor="text1"/>
          <w:lang w:val="vi-VN"/>
        </w:rPr>
        <w:t xml:space="preserve"> tuyến quốc lộ, tuyến đường nối hai đường cao tốc là Hà Nội - Hải Phòng và Cầu Giẽ - Ninh Bình với tổng chiề</w:t>
      </w:r>
      <w:r w:rsidR="0093665B" w:rsidRPr="00F10FD2">
        <w:rPr>
          <w:color w:val="000000" w:themeColor="text1"/>
          <w:lang w:val="vi-VN"/>
        </w:rPr>
        <w:t xml:space="preserve">u dài 299,03 km. </w:t>
      </w:r>
      <w:r w:rsidRPr="00F10FD2">
        <w:rPr>
          <w:color w:val="000000" w:themeColor="text1"/>
          <w:lang w:val="vi-VN"/>
        </w:rPr>
        <w:t xml:space="preserve">Hệ thống cao tốc, quốc lộ trên địa bàn tỉnh Hưng Yên phù hợp với đặc điểm, điều kiện địa lý, hướng tuyến của tỉnh, tạo lên mạng lưới liên hoàn liên kết giữa tỉnh Hưng Yên với thủ đô Hà Nội và các tỉnh lân cận, cũng như kết nối trung tâm tỉnh với các huyện và kết nối giữa các huyện với nhau. </w:t>
      </w:r>
    </w:p>
    <w:p w14:paraId="79600163" w14:textId="77777777"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Về chất lượng đường: 100% các tuyến đường có lớp mặt BTN chất lượng tốt, các tuyến cao tốc Hà Nội - Hải Phòng, QL5, 38, 38B, 10, 39, 37, 37B đã được xây dựng theo quy hoạch. Cụ thể: </w:t>
      </w:r>
    </w:p>
    <w:p w14:paraId="778B9EB2" w14:textId="2EC90BEB"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(1) Cao tốc Hà Nội - Hải Phòng: Cao tốc Hà Nội - Hải Phòng là tuyến kết nối thủ đô Hà Nội với cảng biển Hải Phòng; đoạn tuyến qua địa bàn tỉnh Hưng Yên có chiều dài 26,55 km, quy mô 6 làn xe cơ giới, mặt đường bê tông nhự</w:t>
      </w:r>
      <w:r w:rsidR="001877B0" w:rsidRPr="00F10FD2">
        <w:rPr>
          <w:color w:val="000000" w:themeColor="text1"/>
          <w:lang w:val="vi-VN"/>
        </w:rPr>
        <w:t>a.</w:t>
      </w:r>
    </w:p>
    <w:p w14:paraId="5F542917" w14:textId="5D26997C"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(2) Quốc lộ 5: Điểm đầu nút Cầu Chui, thành phố Hà Nội, điểm cuối Nhà máy DAP, thành phố Hải Phòng, chiều dài tuyến khoảng 113km, đạt tiêu chuẩn cấp II, 4-6 làn xe. Đoạn đi qua tỉnh Hưng Yên từ khu vực Như Quỳnh </w:t>
      </w:r>
      <w:r w:rsidRPr="00F10FD2">
        <w:rPr>
          <w:color w:val="000000" w:themeColor="text1"/>
          <w:lang w:val="vi-VN"/>
        </w:rPr>
        <w:lastRenderedPageBreak/>
        <w:t xml:space="preserve">(Km11+335) đến xã Minh Đức (Km33+890), dài 22,56 km, đạt tiêu chuẩn cấp II ĐB, mặt đường bê tông nhựa. </w:t>
      </w:r>
    </w:p>
    <w:p w14:paraId="23711A98" w14:textId="518F2BC4"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(3) Quốc lộ 38:</w:t>
      </w:r>
      <w:r w:rsidR="001877B0" w:rsidRPr="00F10FD2">
        <w:rPr>
          <w:color w:val="000000" w:themeColor="text1"/>
          <w:lang w:val="vi-VN"/>
        </w:rPr>
        <w:t xml:space="preserve"> </w:t>
      </w:r>
      <w:r w:rsidRPr="00F10FD2">
        <w:rPr>
          <w:color w:val="000000" w:themeColor="text1"/>
          <w:lang w:val="vi-VN"/>
        </w:rPr>
        <w:t xml:space="preserve">Đoạn qua địa bàn tỉnh Hưng Yên từ dốc Cống Tranh đến cầu Yên Lệnh (gồm hai đoạn: Cống Tranh - Trương Xá, Km19, QL39 và Km35, QL39 - cầu Yên Lệnh), dài 18 km, đạt tiêu chuẩn IV, V ĐB, mặt đường bê tông nhựa. </w:t>
      </w:r>
    </w:p>
    <w:p w14:paraId="5698CEA1" w14:textId="615F92E9"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(4) Quốc lộ 38B:</w:t>
      </w:r>
      <w:r w:rsidR="001877B0" w:rsidRPr="00F10FD2">
        <w:rPr>
          <w:color w:val="000000" w:themeColor="text1"/>
          <w:lang w:val="vi-VN"/>
        </w:rPr>
        <w:t xml:space="preserve"> </w:t>
      </w:r>
      <w:r w:rsidRPr="00F10FD2">
        <w:rPr>
          <w:color w:val="000000" w:themeColor="text1"/>
          <w:lang w:val="vi-VN"/>
        </w:rPr>
        <w:t xml:space="preserve">Đoạn qua địa bàn tỉnh Hưng Yên từ cầu Tràng đến phường Hưng Yên, dài 18,2km, đạt tiêu chuẩn cấp III ĐB, mặt đường bê tông nhựa. </w:t>
      </w:r>
    </w:p>
    <w:p w14:paraId="6DBD37AF" w14:textId="56296125"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(5) Quốc lộ 39: Đoạn qua tỉnh Hưng Yên từ Phố Nối đến cảng Diêm Điền, dài 103,6 km, đạt tiêu chuẩn cấp III ĐB. </w:t>
      </w:r>
    </w:p>
    <w:p w14:paraId="6F1C5D09" w14:textId="2237D4C8"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(6) Quốc lộ 10: Đoạn tuyến đi qua địa phận tỉnh có chiều dài khoảng 41km, với quy mô cấp III – Đồng bằng, điểm đầu của đoạn tuyến: Cầu Nghìn và điểm cuối của đoạn tuyến: Cầu Tân Đệ;</w:t>
      </w:r>
    </w:p>
    <w:p w14:paraId="4FC24CD7" w14:textId="51632D5F"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(7) Quốc lộ 37: Đoạn tuyến đi qua địa phận tỉnh Hưng Yên có chiều dài khoảng 6,85km (bao gồm cả phần cầu sông Hóa), với quy mô cấp III – Đồng bằng. Điểm đầu của đoạn tuyến: Km 0+554 (giao với QL.39 tại nút giao Ngoại Trình), tỉnh Hưng Yên và điểm cuối của đoạn tuyến: cầu sông Hóa, tỉnh Hưng Yên; </w:t>
      </w:r>
    </w:p>
    <w:p w14:paraId="4B3756C1" w14:textId="2D71705F"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(8) Quốc lộ 37B: Đoạn tuyến đi qua địa phận tỉnh Hưng Yên có chiều dài khoảng 41,82km, với quy mô cấp III/V – Đồng bằng. Điểm đầu của đoạn tuyến: Cảng Diêm Điềm, và điểm cuối của đoạn tuyến: Phà Cồn Nhất, tỉnh Hưng Yên; </w:t>
      </w:r>
    </w:p>
    <w:p w14:paraId="3F7B3A17" w14:textId="77777777"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(9) Đường nối 2 cao tốc: Điểm đầu giao đường dẫn cao tốc Hà Nội - Hải Phòng, điểm cuối cầu Hưng Hà (giáp ranh tỉnh Ninh Bình), dài 27 km, đạt tiêu chuẩn cấp II ĐB, mặt đường bê tông nhựa.. </w:t>
      </w:r>
    </w:p>
    <w:p w14:paraId="70BE0E26" w14:textId="6FD7CC60" w:rsidR="00381216" w:rsidRPr="00F10FD2" w:rsidRDefault="00005D03" w:rsidP="00295AA9">
      <w:pPr>
        <w:pStyle w:val="Heading5"/>
        <w:spacing w:after="80" w:line="264" w:lineRule="auto"/>
        <w:rPr>
          <w:i w:val="0"/>
          <w:color w:val="000000" w:themeColor="text1"/>
          <w:lang w:val="vi-VN"/>
        </w:rPr>
      </w:pPr>
      <w:bookmarkStart w:id="63" w:name="_Toc221264013"/>
      <w:r w:rsidRPr="00F10FD2">
        <w:rPr>
          <w:i w:val="0"/>
          <w:color w:val="000000" w:themeColor="text1"/>
          <w:lang w:val="vi-VN"/>
        </w:rPr>
        <w:t>5.1.2.</w:t>
      </w:r>
      <w:r w:rsidR="00381216" w:rsidRPr="00F10FD2">
        <w:rPr>
          <w:color w:val="000000" w:themeColor="text1"/>
          <w:lang w:val="vi-VN"/>
        </w:rPr>
        <w:t xml:space="preserve"> Hệ thống đường tỉnh</w:t>
      </w:r>
      <w:bookmarkEnd w:id="63"/>
      <w:r w:rsidR="00381216" w:rsidRPr="00F10FD2">
        <w:rPr>
          <w:color w:val="000000" w:themeColor="text1"/>
          <w:lang w:val="vi-VN"/>
        </w:rPr>
        <w:t xml:space="preserve"> </w:t>
      </w:r>
    </w:p>
    <w:p w14:paraId="17493B51" w14:textId="413B68F2"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Hưng Yên có 37 tuyến đường tỉnh với tổng chiều dài 739,54 km, cơ bản đạt từ cấp VI đến cấp II, tỉ lệ nhựa hóa đạt 100%. </w:t>
      </w:r>
    </w:p>
    <w:p w14:paraId="00D6A2CB" w14:textId="28E94E6C" w:rsidR="00381216" w:rsidRPr="00F10FD2" w:rsidRDefault="00005D03" w:rsidP="00295AA9">
      <w:pPr>
        <w:pStyle w:val="Heading5"/>
        <w:spacing w:after="80" w:line="264" w:lineRule="auto"/>
        <w:rPr>
          <w:i w:val="0"/>
          <w:color w:val="000000" w:themeColor="text1"/>
          <w:lang w:val="vi-VN"/>
        </w:rPr>
      </w:pPr>
      <w:bookmarkStart w:id="64" w:name="_Toc221264014"/>
      <w:r w:rsidRPr="00F10FD2">
        <w:rPr>
          <w:i w:val="0"/>
          <w:color w:val="000000" w:themeColor="text1"/>
          <w:lang w:val="vi-VN"/>
        </w:rPr>
        <w:t>5.1.3</w:t>
      </w:r>
      <w:r w:rsidR="00381216" w:rsidRPr="00F10FD2">
        <w:rPr>
          <w:color w:val="000000" w:themeColor="text1"/>
          <w:lang w:val="vi-VN"/>
        </w:rPr>
        <w:t xml:space="preserve"> Hệ thống đường đô thị</w:t>
      </w:r>
      <w:bookmarkEnd w:id="64"/>
      <w:r w:rsidR="00381216" w:rsidRPr="00F10FD2">
        <w:rPr>
          <w:color w:val="000000" w:themeColor="text1"/>
          <w:lang w:val="vi-VN"/>
        </w:rPr>
        <w:t xml:space="preserve"> </w:t>
      </w:r>
    </w:p>
    <w:p w14:paraId="0051C9C2" w14:textId="77777777"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Đường đô thị chủ yếu tập trung ở các khu vực đô thị cũ, nhiều đoạn tuyến quốc lộ, đường tỉnh đi qua khu vực đóng vai trò như các trục đô thị chính yếu. Hiện tại, tổng chiều dài đường trong khu vực đô thị trên địa bàn tỉnh là 162,568km. </w:t>
      </w:r>
    </w:p>
    <w:p w14:paraId="38E186B5" w14:textId="59CA3208" w:rsidR="00833B80" w:rsidRPr="00F10FD2" w:rsidRDefault="00005D03" w:rsidP="00295AA9">
      <w:pPr>
        <w:pStyle w:val="Heading5"/>
        <w:spacing w:after="80" w:line="264" w:lineRule="auto"/>
        <w:rPr>
          <w:i w:val="0"/>
          <w:color w:val="000000" w:themeColor="text1"/>
          <w:lang w:val="vi-VN"/>
        </w:rPr>
      </w:pPr>
      <w:bookmarkStart w:id="65" w:name="_Toc221264015"/>
      <w:r w:rsidRPr="00F10FD2">
        <w:rPr>
          <w:i w:val="0"/>
          <w:color w:val="000000" w:themeColor="text1"/>
          <w:lang w:val="vi-VN"/>
        </w:rPr>
        <w:t>5.1.4.</w:t>
      </w:r>
      <w:r w:rsidR="00381216" w:rsidRPr="00F10FD2">
        <w:rPr>
          <w:color w:val="000000" w:themeColor="text1"/>
          <w:lang w:val="vi-VN"/>
        </w:rPr>
        <w:t xml:space="preserve"> Đường xã</w:t>
      </w:r>
      <w:bookmarkEnd w:id="65"/>
      <w:r w:rsidR="00381216" w:rsidRPr="00F10FD2">
        <w:rPr>
          <w:color w:val="000000" w:themeColor="text1"/>
          <w:lang w:val="vi-VN"/>
        </w:rPr>
        <w:t xml:space="preserve"> </w:t>
      </w:r>
    </w:p>
    <w:p w14:paraId="455D22A2" w14:textId="3EF9959C"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Gồm 246 tuyến đường xã với tổng chiều dài 684,525 km, các tuyến đường xã chủ yếu đạt cấp V, VI. </w:t>
      </w:r>
    </w:p>
    <w:p w14:paraId="07ED62EF" w14:textId="0335FB8B" w:rsidR="00833B80" w:rsidRPr="00F10FD2" w:rsidRDefault="00833B80" w:rsidP="00295AA9">
      <w:pPr>
        <w:pStyle w:val="Heading4"/>
        <w:spacing w:after="80" w:line="264" w:lineRule="auto"/>
        <w:rPr>
          <w:color w:val="000000" w:themeColor="text1"/>
          <w:lang w:val="vi-VN"/>
        </w:rPr>
      </w:pPr>
      <w:bookmarkStart w:id="66" w:name="_Toc221264016"/>
      <w:r w:rsidRPr="00F10FD2">
        <w:rPr>
          <w:color w:val="000000" w:themeColor="text1"/>
          <w:lang w:val="vi-VN"/>
        </w:rPr>
        <w:t>5</w:t>
      </w:r>
      <w:r w:rsidR="00381216" w:rsidRPr="00F10FD2">
        <w:rPr>
          <w:color w:val="000000" w:themeColor="text1"/>
          <w:lang w:val="vi-VN"/>
        </w:rPr>
        <w:t>.2. Thực trạng đường sắt</w:t>
      </w:r>
      <w:bookmarkEnd w:id="66"/>
      <w:r w:rsidR="00381216" w:rsidRPr="00F10FD2">
        <w:rPr>
          <w:color w:val="000000" w:themeColor="text1"/>
          <w:lang w:val="vi-VN"/>
        </w:rPr>
        <w:t xml:space="preserve"> </w:t>
      </w:r>
    </w:p>
    <w:p w14:paraId="46B910E8" w14:textId="77777777"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Tuyến đường sắt: Tuyến đường sắt Hà Nội - Hải Phòng chạy qua địa bàn, là tuyến nối thủ đô Hà Nội và cảng biển Hải Phòng dài 101,8 km; đoạn qua địa </w:t>
      </w:r>
      <w:r w:rsidRPr="00F10FD2">
        <w:rPr>
          <w:color w:val="000000" w:themeColor="text1"/>
          <w:lang w:val="vi-VN"/>
        </w:rPr>
        <w:lastRenderedPageBreak/>
        <w:t xml:space="preserve">bàn tỉnh Hưng Yên từ Km19+100 đến Km39+500, dài 20,4 km có 02 ga. Tuyến có khổ đường 1.000 mm, hạ tầng tuyến còn hạn chế. </w:t>
      </w:r>
    </w:p>
    <w:p w14:paraId="2301032E" w14:textId="77777777"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Ga đường sắt: Ga Lạc Đạo và ga Tuấn Lương là các ga dọc đường, chỉ có 2-3 đường ga. Hiện tại các ga này chủ yếu làm nhiệm vụ đón gửi tàu, cắt lấy toa xe hàng và xếp dỡ hàng hóa.</w:t>
      </w:r>
    </w:p>
    <w:p w14:paraId="5B6A9D89" w14:textId="78E3C104"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 Cầu đường sắt: Có 2 cầu Như Quỳnh và Bà Sinh được xây dựng với kết cấu giàn với tổng chiều dài 75m. Hiện tại các cầu này đang trong giai đoạn xuống cấp và tốc độ cũng bị giới hạn (40km/h). </w:t>
      </w:r>
    </w:p>
    <w:p w14:paraId="0C7EFADF" w14:textId="153ADEB6" w:rsidR="00381216" w:rsidRPr="00F10FD2" w:rsidRDefault="00833B80" w:rsidP="00295AA9">
      <w:pPr>
        <w:pStyle w:val="Heading4"/>
        <w:spacing w:after="80" w:line="264" w:lineRule="auto"/>
        <w:rPr>
          <w:color w:val="000000" w:themeColor="text1"/>
          <w:lang w:val="vi-VN"/>
        </w:rPr>
      </w:pPr>
      <w:bookmarkStart w:id="67" w:name="_Toc221264017"/>
      <w:r w:rsidRPr="00F10FD2">
        <w:rPr>
          <w:color w:val="000000" w:themeColor="text1"/>
          <w:lang w:val="vi-VN"/>
        </w:rPr>
        <w:t>5</w:t>
      </w:r>
      <w:r w:rsidR="00381216" w:rsidRPr="00F10FD2">
        <w:rPr>
          <w:color w:val="000000" w:themeColor="text1"/>
          <w:lang w:val="vi-VN"/>
        </w:rPr>
        <w:t>.3. Thực trạng đường thủy nội địa</w:t>
      </w:r>
      <w:bookmarkEnd w:id="67"/>
      <w:r w:rsidR="00381216" w:rsidRPr="00F10FD2">
        <w:rPr>
          <w:color w:val="000000" w:themeColor="text1"/>
          <w:lang w:val="vi-VN"/>
        </w:rPr>
        <w:t xml:space="preserve"> </w:t>
      </w:r>
    </w:p>
    <w:p w14:paraId="6698E897" w14:textId="77777777"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Hưng Yên là tỉnh nằm ở trung tâm vùng đồng bằng sông Hồng có tiềm năng phát triển hệ thống đường thủy nội địa. Ngoài các tuyến sông Trung ương qua địa bàn còn có các tuyến sông địa phương có thể tham gia vận tải hàng hóa đáp ứng nhu cầu phát triển kinh tế - xã hội và giảm tải cho hệ thống đường bộ của tỉnh. </w:t>
      </w:r>
    </w:p>
    <w:p w14:paraId="47A793DE" w14:textId="77777777"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Hệ thống sông do Trung ương quản lý: tỉnh Hưng Yên có 5 sông do Trung ương quản lý là sông Hồng, sông Luộc, sông Hóa, sông Thái Bình và sông Trà Lý tổng chiều dài 354,5 km, </w:t>
      </w:r>
    </w:p>
    <w:p w14:paraId="78AD7241" w14:textId="77777777" w:rsidR="00381216"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Hệ thống sông do địa phương quản lý: Trên địa bàn tỉnh Hưng Yên có 13 tuyến sông do địa phương quản lý với tổng chiều dài khoảng gần 250 km. </w:t>
      </w:r>
    </w:p>
    <w:p w14:paraId="67B095BB" w14:textId="4D255965"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 Hiện trạng cảng, bến thủy nội địa: Hiện tại, trên địa bàn tỉnh có 05 cảng đã được công bố bao gồm: Cảng thủy nội địa xăng dầu Thái Bình trên sông Hồng (Cảng Hòa Bình); Cảng thủy nội địa hóa chất Vinacomin; Cảng thủy nội địa nhiệt điện Thái Bình 1 trên sông Trà Lý; Cảng thủy nội địa nhiệt điện Thái Bình 2 trên sông Trà Lý; Cảng thủy nội địa ShengLy trên sông Hóa. Ngoài ra, còn có 02 cảng đang triển khai đầu tư xây dựng là cảng Bắc Trà Lý và cảng sông Trà Lý trên sông Trà Lý. Về bến thủy nội địa, hiện tại có 423 bến thủy nội địa. </w:t>
      </w:r>
    </w:p>
    <w:p w14:paraId="7D561701" w14:textId="2D1340FE" w:rsidR="00833B80" w:rsidRPr="00F10FD2" w:rsidRDefault="00833B80" w:rsidP="00295AA9">
      <w:pPr>
        <w:pStyle w:val="Heading4"/>
        <w:spacing w:after="80" w:line="264" w:lineRule="auto"/>
        <w:rPr>
          <w:color w:val="000000" w:themeColor="text1"/>
          <w:lang w:val="vi-VN"/>
        </w:rPr>
      </w:pPr>
      <w:bookmarkStart w:id="68" w:name="_Toc221264018"/>
      <w:r w:rsidRPr="00F10FD2">
        <w:rPr>
          <w:color w:val="000000" w:themeColor="text1"/>
          <w:lang w:val="vi-VN"/>
        </w:rPr>
        <w:t>5</w:t>
      </w:r>
      <w:r w:rsidR="00381216" w:rsidRPr="00F10FD2">
        <w:rPr>
          <w:color w:val="000000" w:themeColor="text1"/>
          <w:lang w:val="vi-VN"/>
        </w:rPr>
        <w:t>.4. Thực trạng hàng hải</w:t>
      </w:r>
      <w:bookmarkEnd w:id="68"/>
      <w:r w:rsidR="00381216" w:rsidRPr="00F10FD2">
        <w:rPr>
          <w:color w:val="000000" w:themeColor="text1"/>
          <w:lang w:val="vi-VN"/>
        </w:rPr>
        <w:t xml:space="preserve"> </w:t>
      </w:r>
    </w:p>
    <w:p w14:paraId="56B11C79" w14:textId="11D61157" w:rsidR="00833B80" w:rsidRPr="00F10FD2" w:rsidRDefault="0038121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Tỉnh Hưng Yên có 54km bờ biển, nhưng hiện tại chỉ có 01 luồng hàng hải Diêm Điền, với chiều dài 10,2km, đáy luồng rộng 45m, độ sâu luồng -1,5m. </w:t>
      </w:r>
    </w:p>
    <w:p w14:paraId="26B8295D" w14:textId="77777777" w:rsidR="007D495B" w:rsidRPr="00F10FD2" w:rsidRDefault="007D495B" w:rsidP="007D495B">
      <w:pPr>
        <w:pStyle w:val="Heading3"/>
        <w:spacing w:after="80" w:line="264" w:lineRule="auto"/>
        <w:rPr>
          <w:color w:val="000000" w:themeColor="text1"/>
          <w:lang w:val="vi-VN"/>
        </w:rPr>
      </w:pPr>
      <w:bookmarkStart w:id="69" w:name="_Toc221264019"/>
      <w:r w:rsidRPr="00F10FD2">
        <w:rPr>
          <w:color w:val="000000" w:themeColor="text1"/>
          <w:lang w:val="vi-VN"/>
        </w:rPr>
        <w:t>6. Hạ tầng vận tải - logistics</w:t>
      </w:r>
      <w:bookmarkEnd w:id="69"/>
    </w:p>
    <w:p w14:paraId="02179AB3"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Giai đoạn 2020-2024, ngành vận tải, kho bãi của tỉnh Hưng Yên tăng trưởng ổn định và đóng vai trò ngày càng quan trọng trong cơ cấu dịch vụ. GRDP ngành đạt 6.424,7 tỷ đồng năm 2024, năm 2025 ước đạt 7.150 tỷ đồng, tăng 11% so với năm 2024, cao hơn mức tăng trưởng GRDP chung của tỉnh. Mức tăng này cho thấy hạ tầng vận tải - logistics tiếp tục khẳng định vai trò động lực, hỗ trợ mở rộng công nghiệp, thương mại và xuất nhập khẩu. </w:t>
      </w:r>
    </w:p>
    <w:p w14:paraId="5E966432"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lastRenderedPageBreak/>
        <w:t xml:space="preserve">Xét theo cơ cấu nội ngành, vận tải đường bộ vẫn chiếm ưu thế tuyệt đối (70 74% GRDP ngành) nhờ mạng lưới quốc lộ, cao tốc và kết nối thuận lợi với các trung tâm logistics, nhưng sự phụ thuộc lớn vào phương thức này khiến chi phí logistics cao và tạo áp lực lên hạ tầng, môi trường. Vận tải đường thủy chỉ đạt 18-20%, dù giá trị tăng từ 826 lên 1.172 tỷ đồng, song vẫn chưa tương xứng với tiềm năng hệ thống sông ngòi và 111 bến thủy chủ yếu nhỏ lẻ, cơ giới hóa thấp, liên kết logistics hạn chế. Các dịch vụ kho bãi, hỗ trợ vận tải và bưu chính - chuyển phát dù chiếm tỷ trọng nhỏ (3,7-5%) nhưng tăng đều, phản ánh nhu cầu thương mại điện tử và logistics đô thị; tuy nhiên phần lớn doanh nghiệp địa phương vẫn ở mức 1PL-2PL, khả năng cạnh tranh còn thấp. </w:t>
      </w:r>
    </w:p>
    <w:p w14:paraId="4A8EC196"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Giai đoạn 2021-2025, hoạt động vận tải hàng hóa của Hưng Yên duy trì tốc độ tăng trưởng cao. Khối lượng hàng hóa vận chuyển tăng từ 55,9 triệu tấn năm 2020 lên khoảng 86-87 triệu tấn năm 2025 (tăng bình quân khoảng 10-11%/năm), trong khi khối lượng luân chuyển ước đạt trên 9,5 tỷ tấn.km, tăng hơn 1,5 lần so với năm 2020, cho thấy cự ly vận chuyển mở rộng và sự gắn kết ngày càng chặt với các luồng hàng liên vùng, đặc biệt qua các cảng biển Hải Phòng và Quảng Ninh. Cơ cấu phương thức vẫn mất cân đối khi vận tải đường bộ chiếm trên 94%, còn đường thủy dưới 6%.</w:t>
      </w:r>
    </w:p>
    <w:p w14:paraId="61A565CA"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Hạ tầng logistics được đầu tư mạnh với 2 ICD quy hoạch tại Yên Mỹ và Văn Lâm, 5 cảng thủy nội địa lớn và 21 cụm bến thủy ven sông, cùng hơn 25 dự án logistics triển khai với tổng vốn trên 2.000 tỷ đồng và 150 triệu USD. Các dự án cung cấp dịch vụ vận chuyển container, kho bãi, hải quan và giao nhận, góp phần tạo việc làm và từng bước nâng năng lực logistics. Tuy nhiên, thu nhập logistics vẫn phụ thuộc lớn vào vận tải đường bộ (khoảng 85%), trong khi kho bãi chiếm khoảng 11% và đường thủy dưới 4%, cho thấy chuỗi giá trị logistics tích hợp chưa hình thành; hạ tầng phân tán, thiếu trung tâm logistics cấp vùng và khả năng liên kết doanh nghiệp còn thấp. </w:t>
      </w:r>
    </w:p>
    <w:p w14:paraId="213EEF78"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Vận tải biển và ven biển tuy có lợi thế tuyến bờ biển 54 km nhưng khai thác chưa tương xứng do luồng Diêm Điền nông và bồi lắng, chỉ tiếp nhận tàu nhỏ dưới 3.000 tấn; tàu lớn 48.000-60.000 DWT hoạt động rất hạn chế. Vì vậy, vận tải biển vẫn chủ yếu phục vụ nội địa và chưa hỗ trợ tốt cho xuất nhập khẩu. </w:t>
      </w:r>
    </w:p>
    <w:p w14:paraId="06759674"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 xml:space="preserve">Dịch vụ kho bãi và trung chuyển của Hưng Yên hiện còn hạn chế do chưa có kho ngoại quan và hệ thống kho bãi đạt tiêu chuẩn phục vụ xuất nhập khẩu. Các kho hiện có chủ yếu phục vụ lưu trữ hàng nội địa, nhất là hàng lỏng. Việc thiếu các trung tâm logistics cấp tỉnh làm chi phí vận tải tăng và giảm khả năng kết nối với các cảng biển lớn như Hải Phòng, khiến dịch vụ kho bãi - trung chuyển còn ở mức sơ khai, thiếu đồng bộ và chưa đủ quy mô để phát triển chuỗi cung ứng hiện đại. </w:t>
      </w:r>
    </w:p>
    <w:p w14:paraId="68199B08" w14:textId="77777777"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lastRenderedPageBreak/>
        <w:t xml:space="preserve">Về vận tải đường bộ và đa phương thức, dù Hưng Yên có lợi thế kết nối với cao tốc Hà Nội - Hải Phòng và các tuyến quốc lộ quan trọng, song do thiếu các trung tâm logistics tích hợp, kết nối liên thông với đường thủy và đường sắt còn yếu. Doanh nghiệp chủ yếu tự tổ chức vận tải đơn lẻ, chưa hình thành chuỗi cung ứng khép kín, dẫn đến chi phí cao và hiệu quả thấp. </w:t>
      </w:r>
    </w:p>
    <w:p w14:paraId="5C63FEC3" w14:textId="1D8F749D" w:rsidR="007D495B" w:rsidRPr="00F10FD2" w:rsidRDefault="007D495B" w:rsidP="007D495B">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vi-VN"/>
        </w:rPr>
      </w:pPr>
      <w:r w:rsidRPr="00F10FD2">
        <w:rPr>
          <w:color w:val="000000" w:themeColor="text1"/>
          <w:lang w:val="vi-VN"/>
        </w:rPr>
        <w:t>Dịch vụ logistics chuyên dụng tập trung gần như hoàn toàn vào hàng lỏng (xăng dầu, LPG), chiếm tới 99,8% hàng hóa qua cảng. Hàng rời, hàng tổng hợp và container hầu như chưa phát triển do hạn chế về hạ tầng, thiết bị xếp dỡ và khu lưu trữ. Điều này cho thấy tiềm năng phát triển logistics hàng rời và container còn rất lớn nhưng chưa được khai thác.</w:t>
      </w:r>
    </w:p>
    <w:p w14:paraId="55E05174" w14:textId="010144A2" w:rsidR="001877B0" w:rsidRPr="00C61BD0" w:rsidRDefault="001877B0"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b/>
          <w:color w:val="000000" w:themeColor="text1"/>
          <w:lang w:val="vi-VN"/>
        </w:rPr>
      </w:pPr>
      <w:r w:rsidRPr="00C61BD0">
        <w:rPr>
          <w:b/>
          <w:color w:val="000000" w:themeColor="text1"/>
          <w:lang w:val="vi-VN"/>
        </w:rPr>
        <w:t>III. ĐÁNH GIÁ CHUNG.</w:t>
      </w:r>
    </w:p>
    <w:p w14:paraId="28B29A40" w14:textId="0C73B848" w:rsidR="001877B0" w:rsidRDefault="001877B0"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b/>
          <w:color w:val="000000" w:themeColor="text1"/>
          <w:lang w:val="vi-VN"/>
        </w:rPr>
      </w:pPr>
      <w:r w:rsidRPr="00C61BD0">
        <w:rPr>
          <w:b/>
          <w:color w:val="000000" w:themeColor="text1"/>
          <w:lang w:val="vi-VN"/>
        </w:rPr>
        <w:t>1. Kết quả, ưu điểm</w:t>
      </w:r>
    </w:p>
    <w:p w14:paraId="37827269" w14:textId="77777777" w:rsidR="009110FC" w:rsidRPr="000137CD" w:rsidRDefault="009110FC" w:rsidP="009110FC">
      <w:pPr>
        <w:pStyle w:val="NormalWeb"/>
        <w:spacing w:before="120" w:after="120" w:line="340" w:lineRule="exact"/>
        <w:ind w:firstLine="567"/>
        <w:jc w:val="both"/>
        <w:rPr>
          <w:i/>
          <w:sz w:val="28"/>
          <w:szCs w:val="28"/>
          <w:lang w:val="vi-VN"/>
        </w:rPr>
      </w:pPr>
      <w:r w:rsidRPr="000137CD">
        <w:rPr>
          <w:spacing w:val="2"/>
          <w:sz w:val="28"/>
          <w:szCs w:val="28"/>
          <w:lang w:val="vi-VN"/>
        </w:rPr>
        <w:t xml:space="preserve">- </w:t>
      </w:r>
      <w:r w:rsidRPr="000137CD">
        <w:rPr>
          <w:sz w:val="28"/>
          <w:szCs w:val="28"/>
          <w:lang w:val="vi-VN"/>
        </w:rPr>
        <w:t xml:space="preserve">Trong giai đoạn 2021-2025, công nghiệp của Hưng Yên duy trì tốc độ tăng trưởng cao. Giá trị tăng thêm (VA) ngành công nghiệp </w:t>
      </w:r>
      <w:r w:rsidRPr="000137CD">
        <w:rPr>
          <w:i/>
          <w:sz w:val="28"/>
          <w:szCs w:val="28"/>
          <w:lang w:val="vi-VN"/>
        </w:rPr>
        <w:t>(theo giá so sánh)</w:t>
      </w:r>
      <w:r w:rsidRPr="000137CD">
        <w:rPr>
          <w:sz w:val="28"/>
          <w:szCs w:val="28"/>
          <w:lang w:val="vi-VN"/>
        </w:rPr>
        <w:t xml:space="preserve"> tăng bình quân 11,55%/năm - cao hơn nhiều so với mức tăng chung của cả nước khoảng 7,5% và nhỉnh hơn mức bình quân toàn vùng Đồng bằng sông Hồng </w:t>
      </w:r>
      <w:r w:rsidRPr="000137CD">
        <w:rPr>
          <w:i/>
          <w:sz w:val="28"/>
          <w:szCs w:val="28"/>
          <w:lang w:val="vi-VN"/>
        </w:rPr>
        <w:t>(khoảng 10,7%/năm)</w:t>
      </w:r>
      <w:r w:rsidRPr="000137CD">
        <w:rPr>
          <w:sz w:val="28"/>
          <w:szCs w:val="28"/>
          <w:lang w:val="vi-VN"/>
        </w:rPr>
        <w:t xml:space="preserve"> trong cùng giai đoạn. Tốc độ tăng trưởng công nghiệp của Hưng Yên vượt trội so với tốc độ tăng trưởng kinh tế chung của tỉnh </w:t>
      </w:r>
      <w:r w:rsidRPr="000137CD">
        <w:rPr>
          <w:i/>
          <w:sz w:val="28"/>
          <w:szCs w:val="28"/>
          <w:lang w:val="vi-VN"/>
        </w:rPr>
        <w:t>(11,55% so với 8,83%/năm)</w:t>
      </w:r>
      <w:r w:rsidRPr="000137CD">
        <w:rPr>
          <w:sz w:val="28"/>
          <w:szCs w:val="28"/>
          <w:lang w:val="vi-VN"/>
        </w:rPr>
        <w:t xml:space="preserve"> và cũng cao hơn khu vực xây dựng </w:t>
      </w:r>
      <w:r w:rsidRPr="000137CD">
        <w:rPr>
          <w:i/>
          <w:sz w:val="28"/>
          <w:szCs w:val="28"/>
          <w:lang w:val="vi-VN"/>
        </w:rPr>
        <w:t>(10%/năm).</w:t>
      </w:r>
      <w:r w:rsidRPr="000137CD">
        <w:rPr>
          <w:sz w:val="28"/>
          <w:szCs w:val="28"/>
          <w:lang w:val="vi-VN"/>
        </w:rPr>
        <w:t xml:space="preserve"> Tỷ trọng khu vực công nghiệp trong nền kinh tế Hưng Yên đã mở rộng đáng kể. Đóng góp của công nghiệp vào GRDP tỉnh tăng từ 41,36% năm 2020 lên 45,60% năm 2025. So với các tỉnh trong vùng Đồng bằng sông Hồng, mức độ công nghiệp hóa của Hưng Yên cũng thuộc nhóm dẫn đầu, chỉ đứng sau những địa phương công nghiệp trọng điểm như Bắc Ninh (hơn 66%).</w:t>
      </w:r>
    </w:p>
    <w:p w14:paraId="226BF5F2" w14:textId="77777777" w:rsidR="009110FC" w:rsidRPr="000137CD" w:rsidRDefault="009110FC" w:rsidP="009110FC">
      <w:pPr>
        <w:pStyle w:val="NormalWeb"/>
        <w:spacing w:before="120" w:after="120" w:line="340" w:lineRule="exact"/>
        <w:ind w:firstLine="567"/>
        <w:jc w:val="both"/>
        <w:rPr>
          <w:spacing w:val="2"/>
          <w:sz w:val="28"/>
          <w:szCs w:val="28"/>
          <w:lang w:val="nl-NL"/>
        </w:rPr>
      </w:pPr>
      <w:r w:rsidRPr="000137CD">
        <w:rPr>
          <w:spacing w:val="2"/>
          <w:sz w:val="28"/>
          <w:szCs w:val="28"/>
          <w:lang w:val="nl-NL"/>
        </w:rPr>
        <w:t xml:space="preserve">- Nhiều khu công nghiệp quy mô lớn được thành lập và xây dựng đồng bộ hạ tầng kỹ thuật cộng với điều kiện địa lý thuận lợi đã góp phần thu hút nhiều nhà đầu tư FDI có quy mô lớn và công nghệ cao đầu tư sản xuất, kinh doanh như: Thăng Long II, Liên Hà Thái, VSIP Thái Bình, Hải Long, Hưng Phú, Tiền Hải đã thu hút nhiều dự án FDI có quy mô lớn và công nghệ cao. Hạ tầng đang được nâng cấp theo hướng xanh - thông minh - ít phát thải, tạo tiền đề xây dựng hệ sinh thái công nghiệp hiện đại bền vững. </w:t>
      </w:r>
    </w:p>
    <w:p w14:paraId="22C7098D" w14:textId="77777777" w:rsidR="009110FC" w:rsidRPr="000137CD" w:rsidRDefault="009110FC" w:rsidP="009110FC">
      <w:pPr>
        <w:pStyle w:val="NormalWeb"/>
        <w:spacing w:before="120" w:after="120" w:line="340" w:lineRule="exact"/>
        <w:ind w:firstLine="567"/>
        <w:jc w:val="both"/>
        <w:rPr>
          <w:spacing w:val="2"/>
          <w:sz w:val="28"/>
          <w:szCs w:val="28"/>
          <w:lang w:val="nl-NL"/>
        </w:rPr>
      </w:pPr>
      <w:r w:rsidRPr="000137CD">
        <w:rPr>
          <w:spacing w:val="2"/>
          <w:sz w:val="28"/>
          <w:szCs w:val="28"/>
          <w:lang w:val="nl-NL"/>
        </w:rPr>
        <w:t>- Doanh nghiệp trong tỉnh tích cực đổi mới công nghệ, nâng cao năng suất lao động; số doanh nghiệp thực hiện chuyển đổi số, áp dụng sản xuất thông minh ngày càng tăng góp phần thúc đẩy tái cơ cấu kinh tế theo chiều sâu, tạo tính bổ trợ và hiệu ứng lan tỏa vùng mạnh mẽ, tạo nền tảng vững chắc để hướng tới xây dựng tỉnh trở thành trung tâm công nghiệp hiện đại, đa ngành, đa lĩnh vực có sức cạnh tranh cao trong vùng đồng bằng sông Hồng và cả nước.</w:t>
      </w:r>
    </w:p>
    <w:p w14:paraId="48C62862"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lastRenderedPageBreak/>
        <w:t>- Việc thành lập, mở rộng các cụm công nghiệp đã hình thành khu vực sản xuất công nghiệp tập trung, từng bước di chuyển một số doanh nghiệp trong làng nghề vào CCN, giảm ô nhiễm môi trường trong khu dân cư; hạn chế được tình trạng đầu tư phân tán không theo quy hoạch. Thu hút đầu tư vào cụm công nghiệp thời gian qua tăng nhanh cả về số lượng dự án, quy mô dự án; huy động được nguồn vốn của các thành phần kinh tế tham gia; lĩnh vực đầu tư ngày càng đa dạng hơn góp phần phát triển kinh tế, thúc đẩy phát triển công nghiệp và kinh tế xã hội toàn tỉnh, chuyển dịch cơ cấu kinh tế theo hướng tích cực, tăng hiệu quả sử dụng đất, giải quyết công ăn việc làm cho người lao động nông thôn, góp phần tăng trưởng kinh tế tại địa phương, tăng hiệu quả sử dụng đất, tạo nguồn thu cho ngân sách, tạo thêm việc làm, thu nhập cho người dân địa phương và đảm bảo an sinh xã hội.</w:t>
      </w:r>
    </w:p>
    <w:p w14:paraId="75082059" w14:textId="77777777" w:rsidR="009110FC" w:rsidRPr="00B73FCF" w:rsidRDefault="009110FC" w:rsidP="009110FC">
      <w:pPr>
        <w:pStyle w:val="NormalWeb"/>
        <w:spacing w:before="120" w:after="120" w:line="340" w:lineRule="exact"/>
        <w:ind w:firstLine="567"/>
        <w:jc w:val="both"/>
        <w:rPr>
          <w:sz w:val="28"/>
          <w:szCs w:val="28"/>
          <w:lang w:val="nl-NL"/>
        </w:rPr>
      </w:pPr>
      <w:r w:rsidRPr="00B73FCF">
        <w:rPr>
          <w:sz w:val="28"/>
          <w:szCs w:val="28"/>
          <w:lang w:val="nl-NL"/>
        </w:rPr>
        <w:t xml:space="preserve">- </w:t>
      </w:r>
      <w:r w:rsidRPr="00B73FCF">
        <w:rPr>
          <w:sz w:val="28"/>
          <w:szCs w:val="28"/>
          <w:lang w:val="vi-VN"/>
        </w:rPr>
        <w:t xml:space="preserve">Kết cấu hạ tầng giao thông đã có sự phát triển vượt bậc, nhiều công trình quan trọng, thiết yếu được đưa vào sử dụng; đã bắt đầu hình thành các trục, các tuyến tiếp cận kết nối qua Hải Phòng, Quảng Ninh thông qua tuyến cao tốc 5B, các tuyến quốc lộ 5A, đường tỉnh, kết nối Ninh Bình thông qua cao tốc Pháp – Cầu Giễ và QL.38B, kết nôi Bắc Ninh qua tuyến Quốc lộ 1 và kết nối về Hà Nội và các tỉnh phía bắc thông qua tuyến đường VĐ 3, các tuyến quốc lộ cũng như VĐ 4 đang được đầu tư xây dựng. </w:t>
      </w:r>
    </w:p>
    <w:p w14:paraId="53CDF3FC"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vi-VN"/>
        </w:rPr>
        <w:t xml:space="preserve">Tuy nhiên, việc thiếu hệ thống đường cao tốc liên vùng, liên tỉnh để kết nối với các tỉnh lân cận đã hạn chế tiềm năng phát triển của tỉnh trong vùng. Hệ thống đường cao tốc liên vùng sẽ tăng tính kết nối vùng, là chìa khóa phát triển đột phá cho tỉnh trong giai đoạn tới. Việc hình thành hệ thống đường cao tốc phù hợp sẽ giúp </w:t>
      </w:r>
      <w:r>
        <w:rPr>
          <w:sz w:val="28"/>
          <w:szCs w:val="28"/>
        </w:rPr>
        <w:t>Hưng Yên</w:t>
      </w:r>
      <w:r w:rsidRPr="000137CD">
        <w:rPr>
          <w:sz w:val="28"/>
          <w:szCs w:val="28"/>
          <w:lang w:val="vi-VN"/>
        </w:rPr>
        <w:t xml:space="preserve"> tận dụng lợi thế liên kết vùng, hoàn thiện chuỗi cung ứng của khu vực; tháo gỡ nút thắt kìm hãm sự phát triển của tỉnh trong những năm qua. </w:t>
      </w:r>
    </w:p>
    <w:p w14:paraId="280951C2" w14:textId="7351F5F8" w:rsidR="007D495B" w:rsidRPr="00C61BD0" w:rsidRDefault="00C91678" w:rsidP="007D495B">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
          <w:color w:val="000000" w:themeColor="text1"/>
          <w:lang w:val="nl-NL"/>
        </w:rPr>
      </w:pPr>
      <w:r w:rsidRPr="00C61BD0">
        <w:rPr>
          <w:b/>
          <w:color w:val="000000" w:themeColor="text1"/>
          <w:lang w:val="nl-NL"/>
        </w:rPr>
        <w:t>2. Hạn chế, khó khăn</w:t>
      </w:r>
    </w:p>
    <w:p w14:paraId="4EB82BA7" w14:textId="77777777" w:rsidR="009110FC" w:rsidRDefault="009110FC" w:rsidP="009110FC">
      <w:pPr>
        <w:pStyle w:val="NormalWeb"/>
        <w:spacing w:before="120" w:after="120" w:line="340" w:lineRule="exact"/>
        <w:ind w:firstLine="567"/>
        <w:jc w:val="both"/>
        <w:rPr>
          <w:sz w:val="28"/>
          <w:szCs w:val="28"/>
          <w:lang w:val="vi-VN"/>
        </w:rPr>
      </w:pPr>
      <w:bookmarkStart w:id="70" w:name="_Toc221264020"/>
    </w:p>
    <w:p w14:paraId="2D56D1A0" w14:textId="77777777" w:rsidR="009110FC" w:rsidRPr="000137CD" w:rsidRDefault="009110FC" w:rsidP="009110FC">
      <w:pPr>
        <w:pStyle w:val="NormalWeb"/>
        <w:spacing w:before="120" w:after="120" w:line="340" w:lineRule="exact"/>
        <w:ind w:firstLine="567"/>
        <w:jc w:val="both"/>
        <w:rPr>
          <w:sz w:val="28"/>
          <w:szCs w:val="28"/>
          <w:lang w:val="vi-VN"/>
        </w:rPr>
      </w:pPr>
      <w:r w:rsidRPr="000137CD">
        <w:rPr>
          <w:sz w:val="28"/>
          <w:szCs w:val="28"/>
          <w:lang w:val="vi-VN"/>
        </w:rPr>
        <w:t>- Tỷ trọng và tốc độ tăng đầu tư cho công nghiệp tại Hưng Yên chưa tương xứng; năng suất lao động bình quân của ngành công nghiệp Hưng Yên còn ở mức thấp so với mặt bằng vùng và cả nước. Trình độ kỹ thuật và công nghệ trong các doanh nghiệp đã có những bước tiến song vẫn còn không ít hạn chế.</w:t>
      </w:r>
    </w:p>
    <w:p w14:paraId="76B4B01A"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Hệ thống hạ tầng giao thông kết nối giữa Khu kinh tế và một số KCN với các vùng lân cận chưa hoàn chỉnh, chưa đáp ứng yêu cầu phát triển công nghiệp, logistics và đô thị. Hạ tầng đô thị, thương mại, dịch vụ và du lịch còn hạn chế, chưa hình thành rõ các trung tâm động lực phát triển.</w:t>
      </w:r>
    </w:p>
    <w:p w14:paraId="0CD4D281"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lastRenderedPageBreak/>
        <w:t xml:space="preserve">- Tỷ lệ lấp đầy không đồng đều, còn một số khu công nghiệp chưa hiệu quả. Nhiều diện tích đất KCN đang bỏ trống hoặc chậm đưa vào sử dụng, gây lãng phí nguồn lực đất đai. </w:t>
      </w:r>
    </w:p>
    <w:p w14:paraId="5B9C587B"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t>- Chất lượng lao động địa phương chưa cao. Lao động qua đào tạo tay nghề còn thấp, lao động trình độ văn hóa cao chỉ mức trung bình. Thiếu lao động kỹ thuật cao khiến các vị trí quản lý, chuyên gia phần lớn do người tỉnh ngoài hoặc người nước ngoài đảm nhiệm.</w:t>
      </w:r>
    </w:p>
    <w:p w14:paraId="17FB5AAD"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t xml:space="preserve">- Công tác thu hồi đất, đền bù giải phóng mặt bằng, giao đất, cho thuê đất, san lấp mặt bằng... còn một số hạn chế, qua đó làm hưởng đến tiến độ đầu tư xây dựng hạ tầng và thu hút nhà đầu tư thứ cấp đầu tư vào CCN. </w:t>
      </w:r>
    </w:p>
    <w:p w14:paraId="20D25938"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t>- Một số CCN phần hiện trạng do UBND cấp huyện trước đây (nay là cấp xã) đầu tư, quản lý song do ngân sách của các cấp hạn chế nên các công trình hạ tầng kỹ thuật cụm công nghiệp chưa được đầu tư đồng bộ; đặc biệt là hệ thống xử lý nước thải tập trung. Công tác bàn giao tiếp nhận và đấu nối hạ tầng kỹ thuật giữa phần hiện trạng CCN do cấp huyện trước đây (nay là cấp xã) đầu tư quản lý với hạ tầng phần mở rộng CCN do doanh nghiệp đầu tư gặp nhiều khó khăn.</w:t>
      </w:r>
    </w:p>
    <w:p w14:paraId="40B57FED"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vi-VN"/>
        </w:rPr>
        <w:t>- Hệ thống kết cấu hạ tầng giao thông tỉnh Hưng Yên còn một số tồn tại và hạn chế như: Các tuyến quốc lộ, trục giao thông kết nối còn thiếu, chưa đáp ứng yêu cầu</w:t>
      </w:r>
      <w:r w:rsidRPr="000137CD">
        <w:rPr>
          <w:sz w:val="28"/>
          <w:szCs w:val="28"/>
          <w:lang w:val="nl-NL"/>
        </w:rPr>
        <w:t xml:space="preserve">; </w:t>
      </w:r>
      <w:r w:rsidRPr="000137CD">
        <w:rPr>
          <w:sz w:val="28"/>
          <w:szCs w:val="28"/>
          <w:lang w:val="vi-VN"/>
        </w:rPr>
        <w:t xml:space="preserve">hệ thống đường tỉnh, nhiều tuyến đường có quy mô nhỏ, chất lượng mặt đường chưa đáp ứng yêu cầu; </w:t>
      </w:r>
      <w:r w:rsidRPr="000137CD">
        <w:rPr>
          <w:sz w:val="28"/>
          <w:szCs w:val="28"/>
          <w:lang w:val="nl-NL"/>
        </w:rPr>
        <w:t>h</w:t>
      </w:r>
      <w:r w:rsidRPr="000137CD">
        <w:rPr>
          <w:sz w:val="28"/>
          <w:szCs w:val="28"/>
          <w:lang w:val="vi-VN"/>
        </w:rPr>
        <w:t>ạ tầng các tuyến đường thủy nội địa và việc kết nối vận tải thủy nội địa từ các tuyến đường thủy do tỉnh quản lý với các tuyến đường thủy do trung ương quản lý (sông Hồng) còn hạn chế; hệ thống cảng, bến thủy nội địa chưa được quan tâm đầu tư đúng mức</w:t>
      </w:r>
      <w:r w:rsidRPr="000137CD">
        <w:rPr>
          <w:sz w:val="28"/>
          <w:szCs w:val="28"/>
          <w:lang w:val="nl-NL"/>
        </w:rPr>
        <w:t>.</w:t>
      </w:r>
    </w:p>
    <w:p w14:paraId="0DF984FC" w14:textId="77777777" w:rsidR="009110FC" w:rsidRPr="000137CD" w:rsidRDefault="009110FC" w:rsidP="009110FC">
      <w:pPr>
        <w:pStyle w:val="NormalWeb"/>
        <w:spacing w:before="60" w:after="60" w:line="340" w:lineRule="exact"/>
        <w:ind w:firstLine="567"/>
        <w:jc w:val="both"/>
        <w:rPr>
          <w:sz w:val="28"/>
          <w:szCs w:val="28"/>
        </w:rPr>
      </w:pPr>
      <w:r w:rsidRPr="000137CD">
        <w:rPr>
          <w:sz w:val="28"/>
          <w:szCs w:val="28"/>
          <w:lang w:val="vi-VN"/>
        </w:rPr>
        <w:t>- Chưa khai thác có hiệu quả tuyến đường sắt Hà Nội - Hải Phòng đi qua địa bàn tỉnh để phát triển kinh tế - xã hội; đầu tư di chuyển Ga đường sắt Lạc Đạo gắn với cảng ICD còn chậm; việc kết nối giữa các loại hình vận tải giữa Ga đường sắt với hệ thống cảng, bến thủy nội địa, cảng cạn ICD, các trung tâm logistics trên địa bàn để tham gia phát triển chuỗi cung ứng logistics trong hoạt động vận tải còn hạn chế; chưa phát triển được các tuyến buýt nội tỉnh, cự ly ngắn kết nối với các khu vực khó khăn và các khu thương mại, công nghiệp, các di tích, danh lam thắng cảnh trên địa bàn tỉnh.</w:t>
      </w:r>
    </w:p>
    <w:p w14:paraId="3D27491C" w14:textId="502AC58B" w:rsidR="00044AE5" w:rsidRPr="00F10FD2" w:rsidRDefault="00F96548" w:rsidP="00295AA9">
      <w:pPr>
        <w:pStyle w:val="Heading1"/>
        <w:spacing w:after="80" w:line="264" w:lineRule="auto"/>
        <w:rPr>
          <w:color w:val="000000" w:themeColor="text1"/>
          <w:lang w:val="nl-NL"/>
        </w:rPr>
      </w:pPr>
      <w:r>
        <w:rPr>
          <w:color w:val="000000" w:themeColor="text1"/>
          <w:lang w:val="nl-NL"/>
        </w:rPr>
        <w:lastRenderedPageBreak/>
        <w:t xml:space="preserve">PHẦN </w:t>
      </w:r>
      <w:r w:rsidR="00E327B2" w:rsidRPr="00F10FD2">
        <w:rPr>
          <w:color w:val="000000" w:themeColor="text1"/>
          <w:lang w:val="nl-NL"/>
        </w:rPr>
        <w:t>II</w:t>
      </w:r>
      <w:r w:rsidR="009344C5" w:rsidRPr="00F10FD2">
        <w:rPr>
          <w:color w:val="000000" w:themeColor="text1"/>
          <w:lang w:val="nl-NL"/>
        </w:rPr>
        <w:t xml:space="preserve">: </w:t>
      </w:r>
      <w:r w:rsidR="0063774D" w:rsidRPr="00F10FD2">
        <w:rPr>
          <w:color w:val="000000" w:themeColor="text1"/>
          <w:lang w:val="nl-NL"/>
        </w:rPr>
        <w:t>MỤC TIÊU, NHIỆM VỤ, GIẢI PHÁP</w:t>
      </w:r>
      <w:bookmarkEnd w:id="70"/>
    </w:p>
    <w:p w14:paraId="272C89E5" w14:textId="2DC586DA" w:rsidR="00044AE5" w:rsidRPr="00F10FD2" w:rsidRDefault="009344C5" w:rsidP="00295AA9">
      <w:pPr>
        <w:pStyle w:val="Heading2"/>
        <w:spacing w:after="80" w:line="264" w:lineRule="auto"/>
        <w:rPr>
          <w:b w:val="0"/>
          <w:color w:val="000000" w:themeColor="text1"/>
          <w:lang w:val="nl-NL"/>
        </w:rPr>
      </w:pPr>
      <w:bookmarkStart w:id="71" w:name="_Toc221264021"/>
      <w:r w:rsidRPr="00F10FD2">
        <w:rPr>
          <w:color w:val="000000" w:themeColor="text1"/>
          <w:lang w:val="nl-NL"/>
        </w:rPr>
        <w:t>I. QUAN ĐIỂM, MỤC TIÊU</w:t>
      </w:r>
      <w:r w:rsidR="00CE1618" w:rsidRPr="00F10FD2">
        <w:rPr>
          <w:color w:val="000000" w:themeColor="text1"/>
          <w:lang w:val="nl-NL"/>
        </w:rPr>
        <w:t>.</w:t>
      </w:r>
      <w:bookmarkEnd w:id="71"/>
    </w:p>
    <w:p w14:paraId="72B2DE0B" w14:textId="77777777" w:rsidR="00044AE5" w:rsidRPr="00F10FD2" w:rsidRDefault="009344C5" w:rsidP="00295AA9">
      <w:pPr>
        <w:pStyle w:val="Heading3"/>
        <w:spacing w:after="80" w:line="264" w:lineRule="auto"/>
        <w:rPr>
          <w:color w:val="000000" w:themeColor="text1"/>
          <w:lang w:val="nl-NL"/>
        </w:rPr>
      </w:pPr>
      <w:bookmarkStart w:id="72" w:name="_Toc221264022"/>
      <w:r w:rsidRPr="00F10FD2">
        <w:rPr>
          <w:color w:val="000000" w:themeColor="text1"/>
          <w:lang w:val="nl-NL"/>
        </w:rPr>
        <w:t>1. Dự báo bối cảnh trong nước và quốc tế</w:t>
      </w:r>
      <w:bookmarkEnd w:id="72"/>
      <w:r w:rsidRPr="00F10FD2">
        <w:rPr>
          <w:color w:val="000000" w:themeColor="text1"/>
          <w:lang w:val="nl-NL"/>
        </w:rPr>
        <w:t xml:space="preserve"> </w:t>
      </w:r>
    </w:p>
    <w:p w14:paraId="52FD539E" w14:textId="77777777" w:rsidR="00044AE5" w:rsidRPr="00F10FD2" w:rsidRDefault="009344C5" w:rsidP="00295AA9">
      <w:pPr>
        <w:pStyle w:val="Heading4"/>
        <w:spacing w:after="80" w:line="264" w:lineRule="auto"/>
        <w:rPr>
          <w:color w:val="000000" w:themeColor="text1"/>
          <w:lang w:val="nl-NL"/>
        </w:rPr>
      </w:pPr>
      <w:bookmarkStart w:id="73" w:name="_Toc221264023"/>
      <w:r w:rsidRPr="00F10FD2">
        <w:rPr>
          <w:color w:val="000000" w:themeColor="text1"/>
          <w:lang w:val="nl-NL"/>
        </w:rPr>
        <w:t>1.1. Bối cảnh trong nướ</w:t>
      </w:r>
      <w:r w:rsidR="00044AE5" w:rsidRPr="00F10FD2">
        <w:rPr>
          <w:color w:val="000000" w:themeColor="text1"/>
          <w:lang w:val="nl-NL"/>
        </w:rPr>
        <w:t>c</w:t>
      </w:r>
      <w:bookmarkEnd w:id="73"/>
    </w:p>
    <w:p w14:paraId="5B7DA58B" w14:textId="5A4EE6A7" w:rsidR="00DE3FA0" w:rsidRPr="00F10FD2" w:rsidRDefault="00DE3FA0"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Sau gần 40 năm đổi mới, Việt Nam đã đạt được thành tựu phát triển ấn tượng với những kết quả nổi bật. Quy mô kinh tế được xếp hạng trong 40 nền kinh tế lớn nhất thế giới; cơ cấu kinh tế tiếp tục chuyển dịch theo hướng công nghiệp hóa, hiện đại hóa; GDP bình quân đầu người năm sau luôn cao hơn năm trước, thứ hạng ngày càng được cải thiện trong bảng xếp hạng thế giới; năng suất lao động của Việt Nam liên tục gia tăng </w:t>
      </w:r>
      <w:r w:rsidR="00630DBA" w:rsidRPr="00F10FD2">
        <w:rPr>
          <w:rFonts w:eastAsia="Times New Roman" w:cs="Times New Roman"/>
          <w:color w:val="000000" w:themeColor="text1"/>
          <w:spacing w:val="2"/>
          <w:szCs w:val="28"/>
          <w:lang w:val="nl-NL"/>
        </w:rPr>
        <w:t>cả về giá trị và tốc độ. N</w:t>
      </w:r>
      <w:r w:rsidRPr="00F10FD2">
        <w:rPr>
          <w:rFonts w:eastAsia="Times New Roman" w:cs="Times New Roman"/>
          <w:color w:val="000000" w:themeColor="text1"/>
          <w:spacing w:val="2"/>
          <w:szCs w:val="28"/>
          <w:lang w:val="nl-NL"/>
        </w:rPr>
        <w:t>hờ đó thúc đẩy tăng trưởng, đóng góp quan trọng vào phát triển kinh tế - xã hội của đất nước; tiềm lực khoa học và công nghệ của đất nước được tăng cường; quy mô giáo dục và mạng lưới cơ sở giáo dục phổ thông phát triển; hệ thống giáo dục đại học</w:t>
      </w:r>
      <w:r w:rsidR="0007080F" w:rsidRPr="00F10FD2">
        <w:rPr>
          <w:rFonts w:eastAsia="Times New Roman" w:cs="Times New Roman"/>
          <w:color w:val="000000" w:themeColor="text1"/>
          <w:spacing w:val="2"/>
          <w:szCs w:val="28"/>
          <w:lang w:val="nl-NL"/>
        </w:rPr>
        <w:t xml:space="preserve"> được mở rộng, phát triển mạnh. T</w:t>
      </w:r>
      <w:r w:rsidRPr="00F10FD2">
        <w:rPr>
          <w:rFonts w:eastAsia="Times New Roman" w:cs="Times New Roman"/>
          <w:color w:val="000000" w:themeColor="text1"/>
          <w:spacing w:val="2"/>
          <w:szCs w:val="28"/>
          <w:lang w:val="nl-NL"/>
        </w:rPr>
        <w:t xml:space="preserve">ăng trưởng kinh tế đã cơ bản gắn kết hài hòa với phát triển văn hóa, xây dựng con người, tiến bộ và công bằng xã hội ngay trong từng giai đoạn phát triển. </w:t>
      </w:r>
    </w:p>
    <w:p w14:paraId="004B6292" w14:textId="0CFD63A3" w:rsidR="00DE3FA0" w:rsidRPr="00F10FD2" w:rsidRDefault="00DE3FA0" w:rsidP="0007080F">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Trong thời gian tới, tình hình thế giới và khu vực diễn biến phức tạp, hợp tác và phát triển vẫn là xu thế lớn nhưng cạnh tranh chiến lược, xung đột diễn ra dưới những hình thức mới và gay gắt hơn. Xu hướng thay đổi của tình hình thế giới, khu vực đem lại cả thuận lợi và thời cơ, khó khăn và thách thức đan xen, đặt ra nhiều yêu cầu mới đối với sự nghiệp xây dựng và bảo vệ Tổ</w:t>
      </w:r>
      <w:r w:rsidR="0007080F" w:rsidRPr="00F10FD2">
        <w:rPr>
          <w:rFonts w:eastAsia="Times New Roman" w:cs="Times New Roman"/>
          <w:color w:val="000000" w:themeColor="text1"/>
          <w:spacing w:val="2"/>
          <w:szCs w:val="28"/>
          <w:lang w:val="nl-NL"/>
        </w:rPr>
        <w:t xml:space="preserve"> quốc Việt Nam xã hội chủ nghĩa</w:t>
      </w:r>
      <w:r w:rsidRPr="00F10FD2">
        <w:rPr>
          <w:rFonts w:eastAsia="Times New Roman" w:cs="Times New Roman"/>
          <w:color w:val="000000" w:themeColor="text1"/>
          <w:spacing w:val="2"/>
          <w:szCs w:val="28"/>
          <w:lang w:val="nl-NL"/>
        </w:rPr>
        <w:t>. Dự báo tình hình trong nước trong giai đoạn 2021-2030, tầm nhìn đến năm 2045, như sau:</w:t>
      </w:r>
    </w:p>
    <w:p w14:paraId="67112838" w14:textId="08725661" w:rsidR="00DE3FA0" w:rsidRPr="00F10FD2" w:rsidRDefault="00DE3FA0"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 Về chính trị: Đất nước ta tiếp tục kiên định nền tảng tư tưởng và con đường đi lên chủ nghĩa xã hội; hệ thống chính trị tiếp tục được củng cố vững mạnh, hiệu quả Nhà nước pháp quyền </w:t>
      </w:r>
      <w:r w:rsidR="0007080F" w:rsidRPr="00F10FD2">
        <w:rPr>
          <w:rFonts w:eastAsia="Times New Roman" w:cs="Times New Roman"/>
          <w:color w:val="000000" w:themeColor="text1"/>
          <w:spacing w:val="2"/>
          <w:szCs w:val="28"/>
          <w:lang w:val="nl-NL"/>
        </w:rPr>
        <w:t>xã hội chủ nghĩa được nâng cao.</w:t>
      </w:r>
    </w:p>
    <w:p w14:paraId="1840DA7E" w14:textId="2A2BD625" w:rsidR="00DE3FA0" w:rsidRPr="00F10FD2" w:rsidRDefault="00DE3FA0"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Về</w:t>
      </w:r>
      <w:r w:rsidR="00FF65C9" w:rsidRPr="00F10FD2">
        <w:rPr>
          <w:rFonts w:eastAsia="Times New Roman" w:cs="Times New Roman"/>
          <w:color w:val="000000" w:themeColor="text1"/>
          <w:spacing w:val="2"/>
          <w:szCs w:val="28"/>
          <w:lang w:val="nl-NL"/>
        </w:rPr>
        <w:t xml:space="preserve"> kinh tế: Nền kinh tế tiếp tục được vận hành theo nền kinh tế thị trường định hướng xã hội chủ nghĩa</w:t>
      </w:r>
      <w:r w:rsidR="008E7417" w:rsidRPr="00F10FD2">
        <w:rPr>
          <w:rFonts w:eastAsia="Times New Roman" w:cs="Times New Roman"/>
          <w:color w:val="000000" w:themeColor="text1"/>
          <w:spacing w:val="2"/>
          <w:szCs w:val="28"/>
          <w:lang w:val="nl-NL"/>
        </w:rPr>
        <w:t xml:space="preserve"> ngày càng hiện đại, vận hành đầy đủ, đồng bộ theo các quy luật của thị trường; có sự quản lý của Nhà nước pháp quyền XHCN, do Đảng Cộng sản Việt Nam lãnh đạo; vì mục tiêu dân giàu, nước mạnh, dân chủ, công bằng, văn minh, phù hợp với từng giai đoạn phát triển của đất nước. Xu hướng đổi mới và cơ cấu lại nền kinh tế dựa trên nền tảng khoa học công nghệ và đổi mới sáng tạo. Hoàn thiện thể chế, chuyển đổi số và đổi mới sáng tạo làm đột phá, cơ cấu lại không gian kinh tế, phát triển kinh tế đô thị, thúc đẩy liên kết vùng, liên kết đô thị - nông thôn và vai trò dẫn dắt đổi mới mô hình tăng trưởng của các vùng kinh tế trọng điểm, các đô </w:t>
      </w:r>
      <w:r w:rsidR="0007080F" w:rsidRPr="00F10FD2">
        <w:rPr>
          <w:rFonts w:eastAsia="Times New Roman" w:cs="Times New Roman"/>
          <w:color w:val="000000" w:themeColor="text1"/>
          <w:spacing w:val="2"/>
          <w:szCs w:val="28"/>
          <w:lang w:val="nl-NL"/>
        </w:rPr>
        <w:t xml:space="preserve">thị lớn làm nhiệm vụ trọng tâm, </w:t>
      </w:r>
      <w:r w:rsidR="008E7417" w:rsidRPr="00F10FD2">
        <w:rPr>
          <w:rFonts w:eastAsia="Times New Roman" w:cs="Times New Roman"/>
          <w:color w:val="000000" w:themeColor="text1"/>
          <w:spacing w:val="2"/>
          <w:szCs w:val="28"/>
          <w:lang w:val="nl-NL"/>
        </w:rPr>
        <w:t xml:space="preserve">từng bước hướng tới nền kinh tế dựa vào khoa học - công nghệ, đổi mới sáng tạo, </w:t>
      </w:r>
      <w:r w:rsidR="008E7417" w:rsidRPr="00F10FD2">
        <w:rPr>
          <w:rFonts w:eastAsia="Times New Roman" w:cs="Times New Roman"/>
          <w:color w:val="000000" w:themeColor="text1"/>
          <w:spacing w:val="2"/>
          <w:szCs w:val="28"/>
          <w:lang w:val="nl-NL"/>
        </w:rPr>
        <w:lastRenderedPageBreak/>
        <w:t>đảm bảo phát triển nhanh, bền vững, hài hòa với văn hóa, xã hội, môi trường và quốc phòng - an ninh, giữ vững ổn định kinh tế vĩ mô.</w:t>
      </w:r>
    </w:p>
    <w:p w14:paraId="0B0AD617" w14:textId="758C670A" w:rsidR="008E7417" w:rsidRPr="00F10FD2" w:rsidRDefault="008E7417"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Về phát triển nông, lâm và thủy sản: Nông nghiệp phát triển nhanh, bền vững, hiệu quả, bảo đảm vững chắc an ninh lương thực quốc gia, quy mô sản xuất hàng hoá nông sản ngày càng lớn, bảo đảm môi trường sinh thái,</w:t>
      </w:r>
      <w:r w:rsidR="0007080F" w:rsidRPr="00F10FD2">
        <w:rPr>
          <w:rFonts w:eastAsia="Times New Roman" w:cs="Times New Roman"/>
          <w:color w:val="000000" w:themeColor="text1"/>
          <w:spacing w:val="2"/>
          <w:szCs w:val="28"/>
          <w:lang w:val="nl-NL"/>
        </w:rPr>
        <w:t xml:space="preserve"> thích ứng với biến đổi khí hậu.</w:t>
      </w:r>
    </w:p>
    <w:p w14:paraId="39C3DA51" w14:textId="30910816" w:rsidR="008E7417" w:rsidRPr="00F10FD2" w:rsidRDefault="008E7417"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 </w:t>
      </w:r>
      <w:r w:rsidR="001B1E52" w:rsidRPr="00F10FD2">
        <w:rPr>
          <w:rFonts w:eastAsia="Times New Roman" w:cs="Times New Roman"/>
          <w:color w:val="000000" w:themeColor="text1"/>
          <w:spacing w:val="2"/>
          <w:szCs w:val="28"/>
          <w:lang w:val="nl-NL"/>
        </w:rPr>
        <w:t xml:space="preserve">Về phát triển công nghiệp: Đến năm 2030, Việt Nam hoàn thành mục tiêu công nghiệp hoá, hiện đại hoá, cơ bản trở thành nước </w:t>
      </w:r>
      <w:r w:rsidR="0007080F" w:rsidRPr="00F10FD2">
        <w:rPr>
          <w:rFonts w:eastAsia="Times New Roman" w:cs="Times New Roman"/>
          <w:color w:val="000000" w:themeColor="text1"/>
          <w:spacing w:val="2"/>
          <w:szCs w:val="28"/>
          <w:lang w:val="nl-NL"/>
        </w:rPr>
        <w:t>công nghiệp theo hướng hiện đại</w:t>
      </w:r>
      <w:r w:rsidR="001B1E52" w:rsidRPr="00F10FD2">
        <w:rPr>
          <w:rFonts w:eastAsia="Times New Roman" w:cs="Times New Roman"/>
          <w:color w:val="000000" w:themeColor="text1"/>
          <w:spacing w:val="2"/>
          <w:szCs w:val="28"/>
          <w:lang w:val="nl-NL"/>
        </w:rPr>
        <w:t>. Giai đoạn 2030 - 2045, tập trung ưu tiên phát triển các thế hệ mới của ngành công nghiệp công nghệ thông tin và viễn thông; phổ cập công nghệ kỹ thuật số, tự động hoá, thiết bị cao cấp, vật liệu mới, công nghệ sinh học. Tầm nhìn đến năm 2045, Việt Nam trở thành nước công nghiệp phát triển hiện đại</w:t>
      </w:r>
    </w:p>
    <w:p w14:paraId="299B247A" w14:textId="53F45CFB" w:rsidR="001B1E52" w:rsidRPr="00F10FD2" w:rsidRDefault="00512F9C"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Về dịch vụ: Ngành dịch vụ được phát triển dựa trên công nghệ hiện đại, ứng dụng các thành quả của cách mạng công nghiệp 4.0, nhất là các lĩnh vực như tài chính, ngân hàng, bảo hiểm, y tế, giáo dục, giao thông vận tải, l</w:t>
      </w:r>
      <w:r w:rsidR="0007080F" w:rsidRPr="00F10FD2">
        <w:rPr>
          <w:rFonts w:eastAsia="Times New Roman" w:cs="Times New Roman"/>
          <w:color w:val="000000" w:themeColor="text1"/>
          <w:spacing w:val="2"/>
          <w:szCs w:val="28"/>
          <w:lang w:val="nl-NL"/>
        </w:rPr>
        <w:t>ogistics, thương mại, du lịch..</w:t>
      </w:r>
      <w:r w:rsidR="009959FD" w:rsidRPr="00F10FD2">
        <w:rPr>
          <w:rFonts w:eastAsia="Times New Roman" w:cs="Times New Roman"/>
          <w:color w:val="000000" w:themeColor="text1"/>
          <w:spacing w:val="2"/>
          <w:szCs w:val="28"/>
          <w:lang w:val="nl-NL"/>
        </w:rPr>
        <w:t>.</w:t>
      </w:r>
    </w:p>
    <w:p w14:paraId="3FD32800" w14:textId="4B2E224A" w:rsidR="009959FD" w:rsidRPr="00F10FD2" w:rsidRDefault="009959FD"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eastAsia="Times New Roman" w:cs="Times New Roman"/>
          <w:color w:val="000000" w:themeColor="text1"/>
          <w:spacing w:val="2"/>
          <w:szCs w:val="28"/>
          <w:lang w:val="nl-NL"/>
        </w:rPr>
        <w:t xml:space="preserve">Khái quát lại, kể từ khi thực hiện sự nghiệp đổi mới đến nay, tuy vẫn còn tồn tại những hạn chế nhưng nước ta đã đạt được những thành tựu to lớn, toàn diện và có ý nghĩa lịch sử trên các mặt trận kinh tế, chính trị, văn hóa, xã hội, quốc phòng an ninh, đối ngoại, làm thay đổi căn bản bộ mặt của đất nước. Từ một nền kinh tế nghèo nàn, lạc hậu, qua quá trình phấn đấu, chuyển đổi mô hình, hoàn thiện môi trường thể chế, kinh doanh, hội nhập kinh tế sâu rộng, đến nay nền kinh tế nước ta từng bước gia tăng về quy mô; được xếp vào hàng ngũ các nền kinh tế có mức tăng trưởng cao trên thế giới; trở thành một nước có nền kinh tế thị trường định hướng xã hội chủ nghĩa. Trong giai đoạn 2021-2030, tầm nhìn đến năm 2045, bối cảnh thế giới có nhiều thay đổi, đem lại thời cơ, thách thức tới sự phát triển mọi mặt của đất nước. </w:t>
      </w:r>
    </w:p>
    <w:p w14:paraId="22B24D03" w14:textId="77777777" w:rsidR="009959FD" w:rsidRPr="00F10FD2" w:rsidRDefault="009344C5" w:rsidP="00295AA9">
      <w:pPr>
        <w:pStyle w:val="Heading4"/>
        <w:spacing w:after="80" w:line="264" w:lineRule="auto"/>
        <w:rPr>
          <w:color w:val="000000" w:themeColor="text1"/>
          <w:lang w:val="nl-NL"/>
        </w:rPr>
      </w:pPr>
      <w:bookmarkStart w:id="74" w:name="_Toc221264024"/>
      <w:r w:rsidRPr="00F10FD2">
        <w:rPr>
          <w:color w:val="000000" w:themeColor="text1"/>
          <w:lang w:val="nl-NL"/>
        </w:rPr>
        <w:t>1.2. Bối cảnh quốc tế</w:t>
      </w:r>
      <w:bookmarkEnd w:id="74"/>
    </w:p>
    <w:p w14:paraId="2D412ABB" w14:textId="20F1E975" w:rsidR="009959FD" w:rsidRPr="00F10FD2" w:rsidRDefault="006F0932"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cs="Times New Roman"/>
          <w:color w:val="000000" w:themeColor="text1"/>
          <w:spacing w:val="2"/>
          <w:szCs w:val="28"/>
          <w:lang w:val="nl-NL"/>
        </w:rPr>
        <w:t>Thế giới đang trải qua những thay đổi mang tính thời đại; khát vọng hòa bình, hợp tác và phát triển vẫn là xu thế khách quan, dòng chảy chủ đạo, nhưng phải đương đầu với vô vàn rào cản, khó khăn, thách thứ</w:t>
      </w:r>
      <w:r w:rsidR="00C24CCC" w:rsidRPr="00F10FD2">
        <w:rPr>
          <w:rFonts w:cs="Times New Roman"/>
          <w:color w:val="000000" w:themeColor="text1"/>
          <w:spacing w:val="2"/>
          <w:szCs w:val="28"/>
          <w:lang w:val="nl-NL"/>
        </w:rPr>
        <w:t xml:space="preserve">c </w:t>
      </w:r>
      <w:r w:rsidRPr="00F10FD2">
        <w:rPr>
          <w:rFonts w:cs="Times New Roman"/>
          <w:color w:val="000000" w:themeColor="text1"/>
          <w:spacing w:val="2"/>
          <w:szCs w:val="28"/>
          <w:lang w:val="nl-NL"/>
        </w:rPr>
        <w:t xml:space="preserve">bởi cạnh tranh ảnh hưởng và sự trỗi dậy của chủ nghĩa cường quyền nước lớn, dân tộc cực đoan, tư tưởng thực dụng, cực hữu trong quan hệ quốc tế. </w:t>
      </w:r>
    </w:p>
    <w:p w14:paraId="38111C14" w14:textId="036A6396" w:rsidR="009959FD" w:rsidRPr="00F10FD2" w:rsidRDefault="006F0932"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cs="Times New Roman"/>
          <w:color w:val="000000" w:themeColor="text1"/>
          <w:spacing w:val="2"/>
          <w:szCs w:val="28"/>
          <w:lang w:val="nl-NL"/>
        </w:rPr>
        <w:t xml:space="preserve">Kinh tế thế giới đang trên đà phục hồi với điểm sáng là xu hướng chuyển đổi kinh tế số, phát triển xanh, chuyển đổi năng lượng; </w:t>
      </w:r>
      <w:r w:rsidR="00C24CCC" w:rsidRPr="00F10FD2">
        <w:rPr>
          <w:rFonts w:cs="Times New Roman"/>
          <w:color w:val="000000" w:themeColor="text1"/>
          <w:spacing w:val="2"/>
          <w:szCs w:val="28"/>
          <w:lang w:val="nl-NL"/>
        </w:rPr>
        <w:t>h</w:t>
      </w:r>
      <w:r w:rsidRPr="00F10FD2">
        <w:rPr>
          <w:rFonts w:cs="Times New Roman"/>
          <w:color w:val="000000" w:themeColor="text1"/>
          <w:spacing w:val="2"/>
          <w:szCs w:val="28"/>
          <w:lang w:val="nl-NL"/>
        </w:rPr>
        <w:t xml:space="preserve">ợp tác kinh tế toàn cầu tiếp tục phát triển sâu rộng, tạo sức bật mới cho tăng trưởng kinh tế, khiến nhu cầu tài nguyên, năng lượng, thị trường không ngừng tăng cao. Song, sự phục hồi còn chậm, chưa đồng đều, chưa vững chắc, đứng trước những thách thức, rủi ro </w:t>
      </w:r>
      <w:r w:rsidRPr="00F10FD2">
        <w:rPr>
          <w:rFonts w:cs="Times New Roman"/>
          <w:color w:val="000000" w:themeColor="text1"/>
          <w:spacing w:val="2"/>
          <w:szCs w:val="28"/>
          <w:lang w:val="nl-NL"/>
        </w:rPr>
        <w:lastRenderedPageBreak/>
        <w:t>lớn, có nguy cơ suy thoái, khủng khoảng. Chính sách thuế quan do Mỹ áp dụng với các nước trong đó có cả các đối tác đồng minh sẽ có những diễn biến mới rất mau lẹ, là tác nhân dẫn tới cuộc chiến thương mại toàn cầu.</w:t>
      </w:r>
    </w:p>
    <w:p w14:paraId="746FC50E" w14:textId="6A99A4D4" w:rsidR="00E719D8" w:rsidRPr="00F10FD2" w:rsidRDefault="00E719D8"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eastAsia="Times New Roman" w:cs="Times New Roman"/>
          <w:color w:val="000000" w:themeColor="text1"/>
          <w:spacing w:val="2"/>
          <w:szCs w:val="28"/>
          <w:lang w:val="nl-NL"/>
        </w:rPr>
      </w:pPr>
      <w:r w:rsidRPr="00F10FD2">
        <w:rPr>
          <w:rFonts w:cs="Times New Roman"/>
          <w:color w:val="000000" w:themeColor="text1"/>
          <w:spacing w:val="2"/>
          <w:szCs w:val="28"/>
          <w:lang w:val="nl-NL"/>
        </w:rPr>
        <w:t>Nhiều điểm nóng về an ninh trên thế giới tiếp tục tồn tại, gia tăng căng thẳng; xung đột vũ trang, tôn giáo, sắc tộc, xâm phạm chủ quyền quốc gia, biển, đảo; tranh chấp lãnh thổ và tài nguyên, chiến tranh cục bộ, chiến tranh mạng tiếp tục diễn biến phức tạ</w:t>
      </w:r>
      <w:r w:rsidR="00C24CCC" w:rsidRPr="00F10FD2">
        <w:rPr>
          <w:rFonts w:cs="Times New Roman"/>
          <w:color w:val="000000" w:themeColor="text1"/>
          <w:spacing w:val="2"/>
          <w:szCs w:val="28"/>
          <w:lang w:val="nl-NL"/>
        </w:rPr>
        <w:t>p.</w:t>
      </w:r>
    </w:p>
    <w:p w14:paraId="7EE79B4D" w14:textId="2B6F840B" w:rsidR="00E719D8" w:rsidRPr="00F10FD2" w:rsidRDefault="00E719D8"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Cuộc Cách mạng 4.0 khẳng định là lực đẩy chủ đạo, sự phát triển đột phá của khoa học, công nghệ, đổi mới sáng tạo và chuyển đổi số tạo sự thay đổi mang tính hệ thống, phong phú và sâu rộng cả phạm vi, tốc độ và chiều sâu,</w:t>
      </w:r>
      <w:r w:rsidR="00C24CCC" w:rsidRPr="00F10FD2">
        <w:rPr>
          <w:rFonts w:cs="Times New Roman"/>
          <w:color w:val="000000" w:themeColor="text1"/>
          <w:spacing w:val="2"/>
          <w:szCs w:val="28"/>
          <w:lang w:val="nl-NL"/>
        </w:rPr>
        <w:t xml:space="preserve"> </w:t>
      </w:r>
      <w:r w:rsidRPr="00F10FD2">
        <w:rPr>
          <w:rFonts w:cs="Times New Roman"/>
          <w:color w:val="000000" w:themeColor="text1"/>
          <w:spacing w:val="2"/>
          <w:szCs w:val="28"/>
          <w:lang w:val="nl-NL"/>
        </w:rPr>
        <w:t>tác động trên mọi lĩnh vực.</w:t>
      </w:r>
      <w:r w:rsidR="00BE4778" w:rsidRPr="00F10FD2">
        <w:rPr>
          <w:rFonts w:cs="Times New Roman"/>
          <w:color w:val="000000" w:themeColor="text1"/>
          <w:spacing w:val="2"/>
          <w:szCs w:val="28"/>
          <w:lang w:val="nl-NL"/>
        </w:rPr>
        <w:t xml:space="preserve"> </w:t>
      </w:r>
      <w:r w:rsidRPr="00F10FD2">
        <w:rPr>
          <w:rFonts w:cs="Times New Roman"/>
          <w:color w:val="000000" w:themeColor="text1"/>
          <w:spacing w:val="2"/>
          <w:szCs w:val="28"/>
          <w:lang w:val="nl-NL"/>
        </w:rPr>
        <w:t xml:space="preserve">Các lĩnh vực chuyển đổi số, chuyển đổi xanh, chuyển đổi năng lượng, ứng dụng công nghệ mới, bán dẫn, cáp ngầm, tài nguyên chiến lược, đất hiếm,nhất là trí tuệ nhân tạo (AI), Internet vạn vật (IoT), dữ liệu lớn, điện toán đám mây, chuỗi khối, thông tin vệ tinh và một số công nghệ mới nổi đã và đang tác động mạnh đến lĩnh vực quốc phòng, quân sự. </w:t>
      </w:r>
    </w:p>
    <w:p w14:paraId="163DC47F" w14:textId="77777777" w:rsidR="00E719D8" w:rsidRPr="00F10FD2" w:rsidRDefault="00E719D8"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Các thách thức an ninh phi truyền thống với những vấn đề xuyên quốc gia, có tính bạo lực hoặc phi bạo lực, do những nhân tố phi chính trị, phi quân sự gây ra, trực tiếp ảnh hưởng, uy hiếp đến sự phát triển ổn định của các quốc gia. Mầm mống hình thành biểu tình, bạo loạn, khủng bố và có thể chuyển hóa từ an ninh phi truyền thống sang an ninh truyền thống. Những vấn đề toàn cầu hóa như bảo vệ hòa bình, an ninh con người, an ninh xã hội, biến đổi khí hậu, nước biển dâng, cạn quyệt tài nguyên, ô nhiễm môi trường, nguy cơ đại dịch mới, thiên tai, an ninh năng lượng, lương thực, nguồn nước, già hóa dân số,… ngày càng hiện hữu, an ninh mạng với các hiểm họa từ tội phạm, tấn công cơ sở hạ tầng và thông tin sai lệch là những thách thức lớn.</w:t>
      </w:r>
    </w:p>
    <w:p w14:paraId="41BAE549" w14:textId="211EA522" w:rsidR="005F5B02" w:rsidRPr="00F10FD2" w:rsidRDefault="00E719D8"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ASEAN tiếp tục phát huy vị thế, vai trò trung tâm hợp tác, thúc đẩy liên kết khu vự</w:t>
      </w:r>
      <w:r w:rsidR="00C24CCC" w:rsidRPr="00F10FD2">
        <w:rPr>
          <w:rFonts w:cs="Times New Roman"/>
          <w:color w:val="000000" w:themeColor="text1"/>
          <w:spacing w:val="-2"/>
          <w:szCs w:val="28"/>
          <w:lang w:val="nl-NL"/>
        </w:rPr>
        <w:t xml:space="preserve">c </w:t>
      </w:r>
      <w:r w:rsidRPr="00F10FD2">
        <w:rPr>
          <w:rFonts w:cs="Times New Roman"/>
          <w:color w:val="000000" w:themeColor="text1"/>
          <w:spacing w:val="-2"/>
          <w:szCs w:val="28"/>
          <w:lang w:val="nl-NL"/>
        </w:rPr>
        <w:t>lên tầm cao mớ</w:t>
      </w:r>
      <w:r w:rsidR="00C24CCC" w:rsidRPr="00F10FD2">
        <w:rPr>
          <w:rFonts w:cs="Times New Roman"/>
          <w:color w:val="000000" w:themeColor="text1"/>
          <w:spacing w:val="-2"/>
          <w:szCs w:val="28"/>
          <w:lang w:val="nl-NL"/>
        </w:rPr>
        <w:t xml:space="preserve">i. </w:t>
      </w:r>
      <w:r w:rsidRPr="00F10FD2">
        <w:rPr>
          <w:rFonts w:cs="Times New Roman"/>
          <w:color w:val="000000" w:themeColor="text1"/>
          <w:spacing w:val="-2"/>
          <w:szCs w:val="28"/>
          <w:lang w:val="nl-NL"/>
        </w:rPr>
        <w:t>Tuy nhiên, nội bộ các nước còn nhiều mâu thuẫn và bất ổ</w:t>
      </w:r>
      <w:r w:rsidR="00C24CCC" w:rsidRPr="00F10FD2">
        <w:rPr>
          <w:rFonts w:cs="Times New Roman"/>
          <w:color w:val="000000" w:themeColor="text1"/>
          <w:spacing w:val="-2"/>
          <w:szCs w:val="28"/>
          <w:lang w:val="nl-NL"/>
        </w:rPr>
        <w:t>n</w:t>
      </w:r>
      <w:r w:rsidRPr="00F10FD2">
        <w:rPr>
          <w:rFonts w:cs="Times New Roman"/>
          <w:color w:val="000000" w:themeColor="text1"/>
          <w:spacing w:val="-2"/>
          <w:szCs w:val="28"/>
          <w:lang w:val="nl-NL"/>
        </w:rPr>
        <w:t>. Những khó khăn về kinh tế, tình hình an ninh chính trị xã hội, mâu thuẫn tôn giáo, sắc tộc; việc tranh chấp chủ quyền lãnh thổ trên bộ, trên biển tiềm ẩn nhiều nguy cơ, thách thức trong duy trì hòa bình, ổn định và phát triển của khu vực.</w:t>
      </w:r>
    </w:p>
    <w:p w14:paraId="48A9C4FD" w14:textId="0EBAC728" w:rsidR="00593893" w:rsidRPr="00F10FD2" w:rsidRDefault="00593893" w:rsidP="00295AA9">
      <w:pPr>
        <w:pStyle w:val="Heading3"/>
        <w:spacing w:after="80" w:line="264" w:lineRule="auto"/>
        <w:rPr>
          <w:color w:val="000000" w:themeColor="text1"/>
          <w:lang w:val="nl-NL"/>
        </w:rPr>
      </w:pPr>
      <w:bookmarkStart w:id="75" w:name="_Toc221264025"/>
      <w:r w:rsidRPr="00F10FD2">
        <w:rPr>
          <w:color w:val="000000" w:themeColor="text1"/>
          <w:lang w:val="nl-NL"/>
        </w:rPr>
        <w:t>2</w:t>
      </w:r>
      <w:r w:rsidR="00A9678A" w:rsidRPr="00F10FD2">
        <w:rPr>
          <w:color w:val="000000" w:themeColor="text1"/>
          <w:lang w:val="nl-NL"/>
        </w:rPr>
        <w:t>. M</w:t>
      </w:r>
      <w:r w:rsidR="009344C5" w:rsidRPr="00F10FD2">
        <w:rPr>
          <w:color w:val="000000" w:themeColor="text1"/>
          <w:lang w:val="nl-NL"/>
        </w:rPr>
        <w:t>ụ</w:t>
      </w:r>
      <w:r w:rsidR="00670244" w:rsidRPr="00F10FD2">
        <w:rPr>
          <w:color w:val="000000" w:themeColor="text1"/>
          <w:lang w:val="nl-NL"/>
        </w:rPr>
        <w:t>c tiêu và</w:t>
      </w:r>
      <w:r w:rsidR="009344C5" w:rsidRPr="00F10FD2">
        <w:rPr>
          <w:color w:val="000000" w:themeColor="text1"/>
          <w:lang w:val="nl-NL"/>
        </w:rPr>
        <w:t xml:space="preserve"> định hướng</w:t>
      </w:r>
      <w:bookmarkEnd w:id="75"/>
      <w:r w:rsidR="009344C5" w:rsidRPr="00F10FD2">
        <w:rPr>
          <w:color w:val="000000" w:themeColor="text1"/>
          <w:lang w:val="nl-NL"/>
        </w:rPr>
        <w:t xml:space="preserve"> </w:t>
      </w:r>
    </w:p>
    <w:p w14:paraId="2A128E43" w14:textId="3B645302" w:rsidR="00420D92" w:rsidRPr="00F10FD2" w:rsidRDefault="00593893" w:rsidP="00E72CE5">
      <w:pPr>
        <w:pStyle w:val="Heading4"/>
        <w:rPr>
          <w:rStyle w:val="Heading5Char"/>
          <w:color w:val="000000" w:themeColor="text1"/>
          <w:lang w:val="nl-NL"/>
        </w:rPr>
      </w:pPr>
      <w:bookmarkStart w:id="76" w:name="_Toc221264026"/>
      <w:r w:rsidRPr="00F10FD2">
        <w:rPr>
          <w:lang w:val="nl-NL"/>
        </w:rPr>
        <w:t>2</w:t>
      </w:r>
      <w:r w:rsidRPr="00F10FD2">
        <w:rPr>
          <w:rStyle w:val="Heading5Char"/>
          <w:color w:val="000000" w:themeColor="text1"/>
          <w:lang w:val="nl-NL"/>
        </w:rPr>
        <w:t>.</w:t>
      </w:r>
      <w:r w:rsidR="00A9678A" w:rsidRPr="00F10FD2">
        <w:rPr>
          <w:rStyle w:val="Heading5Char"/>
          <w:color w:val="000000" w:themeColor="text1"/>
          <w:lang w:val="nl-NL"/>
        </w:rPr>
        <w:t>1.</w:t>
      </w:r>
      <w:r w:rsidR="004B2DD4" w:rsidRPr="00F10FD2">
        <w:rPr>
          <w:rStyle w:val="Heading5Char"/>
          <w:color w:val="000000" w:themeColor="text1"/>
          <w:lang w:val="nl-NL"/>
        </w:rPr>
        <w:t xml:space="preserve"> Mục tiêu đến năm 2030</w:t>
      </w:r>
      <w:bookmarkEnd w:id="76"/>
    </w:p>
    <w:p w14:paraId="24E873A9" w14:textId="09BCD150" w:rsidR="008B1380" w:rsidRPr="00F10FD2" w:rsidRDefault="00C47493" w:rsidP="000851F1">
      <w:pPr>
        <w:pStyle w:val="Heading6"/>
        <w:rPr>
          <w:lang w:val="nl-NL"/>
        </w:rPr>
      </w:pPr>
      <w:bookmarkStart w:id="77" w:name="_Toc221264027"/>
      <w:r w:rsidRPr="00F10FD2">
        <w:rPr>
          <w:lang w:val="nl-NL"/>
        </w:rPr>
        <w:t>a)</w:t>
      </w:r>
      <w:r w:rsidR="008B1380" w:rsidRPr="00F10FD2">
        <w:rPr>
          <w:lang w:val="nl-NL"/>
        </w:rPr>
        <w:t xml:space="preserve"> Mục tiêu chung</w:t>
      </w:r>
      <w:bookmarkEnd w:id="77"/>
    </w:p>
    <w:p w14:paraId="3A68D0AA" w14:textId="77777777" w:rsidR="009110FC" w:rsidRPr="00C5321E" w:rsidRDefault="009110FC" w:rsidP="009110FC">
      <w:pPr>
        <w:pStyle w:val="NormalWeb"/>
        <w:spacing w:before="60" w:after="60" w:line="340" w:lineRule="exact"/>
        <w:ind w:firstLine="567"/>
        <w:jc w:val="both"/>
        <w:rPr>
          <w:sz w:val="28"/>
          <w:szCs w:val="28"/>
          <w:lang w:val="nl-NL"/>
        </w:rPr>
      </w:pPr>
      <w:bookmarkStart w:id="78" w:name="_Toc221264028"/>
      <w:r w:rsidRPr="00C5321E">
        <w:rPr>
          <w:rFonts w:eastAsia="Calibri"/>
          <w:spacing w:val="2"/>
          <w:kern w:val="2"/>
          <w:sz w:val="28"/>
          <w:szCs w:val="28"/>
          <w:lang w:val="nl-NL"/>
        </w:rPr>
        <w:t xml:space="preserve">Xây dựng nền kinh tế năng động và phát triển nhanh, bền vững dựa trên cơ sở khoa học, công nghệ, đổi mới sáng tạo, chuyển đổi số. Tạo lập đồng bộ các yếu tố nền tảng cơ bản của nền công nghiệp hiện đại, đô thị văn minh và kinh tế biển mạnh. </w:t>
      </w:r>
    </w:p>
    <w:p w14:paraId="6219EDEF" w14:textId="77777777" w:rsidR="009110FC" w:rsidRPr="00C5321E" w:rsidRDefault="009110FC" w:rsidP="009110FC">
      <w:pPr>
        <w:pStyle w:val="NormalWeb"/>
        <w:spacing w:before="120" w:after="120" w:line="340" w:lineRule="exact"/>
        <w:ind w:firstLine="567"/>
        <w:jc w:val="both"/>
        <w:rPr>
          <w:sz w:val="28"/>
          <w:szCs w:val="28"/>
          <w:lang w:val="nl-NL"/>
        </w:rPr>
      </w:pPr>
      <w:r w:rsidRPr="00C5321E">
        <w:rPr>
          <w:sz w:val="28"/>
          <w:szCs w:val="28"/>
        </w:rPr>
        <w:lastRenderedPageBreak/>
        <w:t>Đến năm 2030 Hưng Yên là trung tâm công nghiệp - dịch vụ hiện đại, đô thị văn minh, kinh tế biển mạnh; Hưng Yên xây dựng nền kinh tế hiện đại, dựa trên khoa học - công nghệ, đổi mới sáng tạo, chuyển đổi số và phát triển xanh, hướng tới mô hình tăng trưởng bền vững, hiệu quả và có sức cạnh tranh cao; phát triển hạ tầng đồng bộ, hiện đại, bảo đảm an ninh năng lượng, và môi trường sinh thái, nâng cao năng lực chống chịu và thích ứng với biến đổi khí hậu; phát triển xã hội hài hòa, văn minh, giữ gìn và phát huy bản sắc văn hóa vùng đồng bằng sông Hồng, nâng cao chất lượng đời sống vật chất và tinh thần của Nhân dân. Kết hợp chặt chẽ phát triển kinh tế - xã hội với củng cố quốc phòng, an ninh, đối ngoại và hội nhập quốc tế</w:t>
      </w:r>
      <w:r w:rsidRPr="00C5321E">
        <w:rPr>
          <w:spacing w:val="2"/>
          <w:sz w:val="28"/>
          <w:szCs w:val="28"/>
          <w:lang w:val="nl-NL"/>
        </w:rPr>
        <w:t xml:space="preserve"> </w:t>
      </w:r>
    </w:p>
    <w:p w14:paraId="6B264CDB" w14:textId="2929ECA6" w:rsidR="0077555F" w:rsidRPr="00F10FD2" w:rsidRDefault="008B1380" w:rsidP="000851F1">
      <w:pPr>
        <w:pStyle w:val="Heading6"/>
        <w:rPr>
          <w:lang w:val="nl-NL"/>
        </w:rPr>
      </w:pPr>
      <w:r w:rsidRPr="00F10FD2">
        <w:rPr>
          <w:lang w:val="nl-NL"/>
        </w:rPr>
        <w:t>b</w:t>
      </w:r>
      <w:r w:rsidR="00275D56" w:rsidRPr="00F10FD2">
        <w:rPr>
          <w:lang w:val="nl-NL"/>
        </w:rPr>
        <w:t>)</w:t>
      </w:r>
      <w:r w:rsidRPr="00F10FD2">
        <w:rPr>
          <w:lang w:val="nl-NL"/>
        </w:rPr>
        <w:t xml:space="preserve"> Mục tiêu cụ thể</w:t>
      </w:r>
      <w:bookmarkEnd w:id="78"/>
      <w:r w:rsidR="0077555F" w:rsidRPr="00F10FD2">
        <w:rPr>
          <w:lang w:val="nl-NL"/>
        </w:rPr>
        <w:t xml:space="preserve"> </w:t>
      </w:r>
    </w:p>
    <w:p w14:paraId="7E4485FA" w14:textId="77777777" w:rsidR="009110FC" w:rsidRPr="000137CD" w:rsidRDefault="009110FC" w:rsidP="009110FC">
      <w:pPr>
        <w:pStyle w:val="NormalWeb"/>
        <w:spacing w:before="120" w:after="120" w:line="340" w:lineRule="exact"/>
        <w:ind w:firstLine="567"/>
        <w:jc w:val="both"/>
        <w:rPr>
          <w:sz w:val="28"/>
          <w:szCs w:val="28"/>
          <w:lang w:val="nl-NL"/>
        </w:rPr>
      </w:pPr>
      <w:bookmarkStart w:id="79" w:name="_Toc221264032"/>
      <w:r w:rsidRPr="00C5321E">
        <w:rPr>
          <w:sz w:val="28"/>
          <w:szCs w:val="28"/>
          <w:lang w:val="nl-NL"/>
        </w:rPr>
        <w:t>- Tốc độ tăng</w:t>
      </w:r>
      <w:r w:rsidRPr="000137CD">
        <w:rPr>
          <w:sz w:val="28"/>
          <w:szCs w:val="28"/>
          <w:lang w:val="nl-NL"/>
        </w:rPr>
        <w:t xml:space="preserve"> trưởng tổng sản phẩm trên địa bàn (GRDP) bình quân trong giai đoạn 2026 - 2030: Trên 11%/năm; </w:t>
      </w:r>
    </w:p>
    <w:p w14:paraId="25D4B5D1"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GRDP bình quân đầu người đến năm 2030: Trên 209 triệu đồng/người/năm (tương đương khoảng 8.000 USD người/năm) </w:t>
      </w:r>
    </w:p>
    <w:p w14:paraId="6C4FDF46"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Quy mô GRDP đến năm 2030: Khoảng 686 nghìn tỷ đồng. </w:t>
      </w:r>
    </w:p>
    <w:p w14:paraId="4F358427"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Cơ cấu kinh tế trong GRDP đến năm 2030: Khu vực nông nghiệp, lâm nghiệp, thủy sản: 8%; Khu vực công nghiệp, xây dựng: 60% (</w:t>
      </w:r>
      <w:r w:rsidRPr="000137CD">
        <w:rPr>
          <w:spacing w:val="2"/>
          <w:sz w:val="28"/>
          <w:szCs w:val="28"/>
          <w:lang w:val="pt-BR"/>
        </w:rPr>
        <w:t xml:space="preserve">tỷ trọng công nghiệp đạt khoảng 55% trong cơ cấu GRDP) </w:t>
      </w:r>
      <w:r w:rsidRPr="000137CD">
        <w:rPr>
          <w:sz w:val="28"/>
          <w:szCs w:val="28"/>
          <w:lang w:val="nl-NL"/>
        </w:rPr>
        <w:t xml:space="preserve">; Khu vực dịch vụ: 27,5%; Thuế sản phẩm trừ trợ cấp sản phẩm: 4,5%. </w:t>
      </w:r>
    </w:p>
    <w:p w14:paraId="531BB298"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Tổng thu ngân sách Nhà nước đến năm 2030: Khoảng 65.000 tỷ đồng. Trong đó, thu nội địa: Khoảng 57.000 tỷ đồng (thu nội địa không bao gồm tiền sử dụng đất: Khoảng 36.000 tỷ đồng); thu xuất, nhập khẩu: Khoảng 8.000 tỷ đồng. </w:t>
      </w:r>
    </w:p>
    <w:p w14:paraId="689F56AB"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Tốc độ tăng trưởng kim ngạch xuất khẩu hàng hóa bình quân trong giai đoạn 2026 - 2030: Trên 11%/năm. </w:t>
      </w:r>
    </w:p>
    <w:p w14:paraId="43CCDC13"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Tốc độ tăng năng suất lao động bình quân trong giai đoạn 2026 - 2030: trên 10%/năm. </w:t>
      </w:r>
    </w:p>
    <w:p w14:paraId="2523ABB5"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Xếp hạng các Chỉ số năng lực cạnh tranh cấp tỉnh (PCI), Chỉ số đổi mới sáng tạo cấp địa phương (PII), Chỉ số chuyển đổi số (DTI), Chỉ số cải cách hành chính (Par Index), Chỉ số hài lòng của người dân (SIPAS), Chỉ số hiệu quả quản trị và hành chính công (PAPI) đến năm 2030: Thuộc nhóm 10 tỉnh, thành phố trực thuộc Trung ương dẫn đầu.</w:t>
      </w:r>
    </w:p>
    <w:p w14:paraId="647EFA52"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lastRenderedPageBreak/>
        <w:t>- Chỉ số phát triển công nghiệp (IIP) giai đoạn 2026-2030 tăng trưởng bình quân trên 13%</w:t>
      </w:r>
    </w:p>
    <w:p w14:paraId="76560523" w14:textId="77777777" w:rsidR="009110FC" w:rsidRPr="000137CD" w:rsidRDefault="009110FC" w:rsidP="009110FC">
      <w:pPr>
        <w:pStyle w:val="NormalWeb"/>
        <w:spacing w:before="120" w:after="120" w:line="340" w:lineRule="exact"/>
        <w:ind w:firstLine="567"/>
        <w:jc w:val="both"/>
        <w:rPr>
          <w:sz w:val="28"/>
          <w:szCs w:val="28"/>
          <w:lang w:val="nl-NL"/>
        </w:rPr>
      </w:pPr>
      <w:r w:rsidRPr="000137CD">
        <w:rPr>
          <w:sz w:val="28"/>
          <w:szCs w:val="28"/>
          <w:lang w:val="nl-NL"/>
        </w:rPr>
        <w:t xml:space="preserve">- </w:t>
      </w:r>
      <w:r w:rsidRPr="000137CD">
        <w:rPr>
          <w:spacing w:val="2"/>
          <w:sz w:val="28"/>
          <w:szCs w:val="28"/>
          <w:lang w:val="pt-BR"/>
        </w:rPr>
        <w:t>Tăng trưởng giá trị tăng thêm công nghiệp của các ngành: Cơ khí, luyện kim đạt khoảng 13,5-15,0%; Sản xuất thiết bị điện – điện tử đạt khoảng 16 -17,50%; Chế biến nông sản, thực phẩm đạt khoảng 9-10%; Dệt may - Da giầy đạt khoảng 11,0-13,0%.</w:t>
      </w:r>
      <w:r w:rsidRPr="000137CD">
        <w:rPr>
          <w:sz w:val="28"/>
          <w:szCs w:val="28"/>
          <w:lang w:val="nl-NL"/>
        </w:rPr>
        <w:t xml:space="preserve"> </w:t>
      </w:r>
    </w:p>
    <w:p w14:paraId="5D0FF863"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t xml:space="preserve">- </w:t>
      </w:r>
      <w:r w:rsidRPr="000137CD">
        <w:rPr>
          <w:spacing w:val="2"/>
          <w:sz w:val="28"/>
          <w:szCs w:val="28"/>
          <w:lang w:val="pt-BR"/>
        </w:rPr>
        <w:t xml:space="preserve">Thành lập mới và mở rộng ít nhất 14 KCN; thu hút thêm ít nhất 10 tỷ USD vào các KCN. Có thêm 10 KCN hoàn thành đầu tư xây dựng hạ tầng; Có thêm ít nhất 400 dự án đầu tư mới đi vào hoạt động sản xuất kinh doanh; Tổng vốn đầu tư thực hiện của các dự án KCN và các dự án đầu tư trong KCN đạt tối thiểu 100.000 tỷ đồng; tạo thêm việc làm mới cho khoảng 20.000 lao động; </w:t>
      </w:r>
      <w:r w:rsidRPr="000137CD">
        <w:rPr>
          <w:sz w:val="28"/>
          <w:szCs w:val="28"/>
          <w:lang w:val="nl-NL"/>
        </w:rPr>
        <w:t xml:space="preserve"> </w:t>
      </w:r>
    </w:p>
    <w:p w14:paraId="48B8E4BA"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z w:val="28"/>
          <w:szCs w:val="28"/>
          <w:lang w:val="nl-NL"/>
        </w:rPr>
        <w:t xml:space="preserve">- </w:t>
      </w:r>
      <w:r w:rsidRPr="000137CD">
        <w:rPr>
          <w:spacing w:val="2"/>
          <w:sz w:val="28"/>
          <w:szCs w:val="28"/>
          <w:lang w:val="pt-BR"/>
        </w:rPr>
        <w:t>Có 30 cụm công nghiệp đi vào hoạt động. Tỷ lệ các khu công nghiệp, cụm công nghiệp đang hoạt động có hệ thống xử lý nước thải tập trung đạt tiêu chuẩn môi trường đạt 100%; tỷ lệ cơ sở sản xuất, kinh doanh đạt quy chuẩn về môi trường đạt 100%.</w:t>
      </w:r>
      <w:r w:rsidRPr="000137CD">
        <w:rPr>
          <w:sz w:val="28"/>
          <w:szCs w:val="28"/>
          <w:lang w:val="nl-NL"/>
        </w:rPr>
        <w:t xml:space="preserve"> </w:t>
      </w:r>
    </w:p>
    <w:p w14:paraId="4A2F1255" w14:textId="089E1248" w:rsidR="00A72D02" w:rsidRPr="000137CD" w:rsidRDefault="00A72D02" w:rsidP="00A72D02">
      <w:pPr>
        <w:pStyle w:val="NormalWeb"/>
        <w:spacing w:before="60" w:after="60" w:line="340" w:lineRule="exact"/>
        <w:ind w:firstLine="567"/>
        <w:jc w:val="both"/>
        <w:rPr>
          <w:sz w:val="28"/>
          <w:szCs w:val="28"/>
          <w:lang w:val="nl-NL"/>
        </w:rPr>
      </w:pPr>
      <w:r>
        <w:rPr>
          <w:b/>
          <w:bCs/>
          <w:sz w:val="28"/>
          <w:szCs w:val="28"/>
          <w:lang w:val="nl-NL"/>
        </w:rPr>
        <w:t>2</w:t>
      </w:r>
      <w:r w:rsidRPr="000137CD">
        <w:rPr>
          <w:b/>
          <w:bCs/>
          <w:sz w:val="28"/>
          <w:szCs w:val="28"/>
          <w:lang w:val="nl-NL"/>
        </w:rPr>
        <w:t>.2. Tầm nhìn đến năm 2045</w:t>
      </w:r>
    </w:p>
    <w:p w14:paraId="0ADF1854" w14:textId="77777777" w:rsidR="00A72D02" w:rsidRPr="000137CD" w:rsidRDefault="00A72D02" w:rsidP="00A72D02">
      <w:pPr>
        <w:pStyle w:val="NormalWeb"/>
        <w:spacing w:before="60" w:after="60" w:line="340" w:lineRule="exact"/>
        <w:ind w:firstLine="567"/>
        <w:jc w:val="both"/>
        <w:rPr>
          <w:sz w:val="28"/>
          <w:szCs w:val="28"/>
          <w:lang w:val="nl-NL"/>
        </w:rPr>
      </w:pPr>
      <w:r w:rsidRPr="000137CD">
        <w:rPr>
          <w:bCs/>
          <w:i/>
          <w:iCs/>
          <w:spacing w:val="2"/>
          <w:sz w:val="28"/>
          <w:szCs w:val="28"/>
          <w:lang w:val="nl-NL"/>
        </w:rPr>
        <w:t>a) Tầm nhìn</w:t>
      </w:r>
    </w:p>
    <w:p w14:paraId="3B71665A" w14:textId="77777777" w:rsidR="009110FC" w:rsidRPr="000137CD" w:rsidRDefault="009110FC" w:rsidP="009110FC">
      <w:pPr>
        <w:pStyle w:val="NormalWeb"/>
        <w:spacing w:before="60" w:after="60" w:line="340" w:lineRule="exact"/>
        <w:ind w:firstLine="567"/>
        <w:jc w:val="both"/>
        <w:rPr>
          <w:sz w:val="28"/>
          <w:szCs w:val="28"/>
          <w:lang w:val="nl-NL"/>
        </w:rPr>
      </w:pPr>
      <w:r w:rsidRPr="000137CD">
        <w:rPr>
          <w:rFonts w:eastAsia="Calibri"/>
          <w:spacing w:val="2"/>
          <w:kern w:val="2"/>
          <w:sz w:val="28"/>
          <w:szCs w:val="28"/>
          <w:lang w:val="nl-NL"/>
        </w:rPr>
        <w:t xml:space="preserve">Xây dựng </w:t>
      </w:r>
      <w:r w:rsidRPr="000137CD">
        <w:rPr>
          <w:rFonts w:eastAsia="Calibri"/>
          <w:spacing w:val="2"/>
          <w:kern w:val="2"/>
          <w:sz w:val="28"/>
          <w:szCs w:val="28"/>
          <w:lang w:val="vi-VN"/>
        </w:rPr>
        <w:t xml:space="preserve">Hưng Yên là thành phố thông minh, sinh thái trực thuộc Trung ương; có </w:t>
      </w:r>
      <w:r w:rsidRPr="000137CD">
        <w:rPr>
          <w:rFonts w:eastAsia="Calibri"/>
          <w:spacing w:val="2"/>
          <w:kern w:val="2"/>
          <w:sz w:val="28"/>
          <w:szCs w:val="28"/>
          <w:lang w:val="nl-NL"/>
        </w:rPr>
        <w:t xml:space="preserve">nền </w:t>
      </w:r>
      <w:r w:rsidRPr="000137CD">
        <w:rPr>
          <w:rFonts w:eastAsia="Calibri"/>
          <w:spacing w:val="2"/>
          <w:kern w:val="2"/>
          <w:sz w:val="28"/>
          <w:szCs w:val="28"/>
          <w:lang w:val="vi-VN"/>
        </w:rPr>
        <w:t>công nghiệp hiện đại thuộc nhóm dẫn đầu cả nước; trở thành trung tâm kinh tế biển mạnh của phía Bắc</w:t>
      </w:r>
      <w:r w:rsidRPr="000137CD">
        <w:rPr>
          <w:rFonts w:eastAsia="Calibri"/>
          <w:spacing w:val="2"/>
          <w:kern w:val="2"/>
          <w:sz w:val="28"/>
          <w:szCs w:val="28"/>
          <w:lang w:val="nl-NL"/>
        </w:rPr>
        <w:t>.</w:t>
      </w:r>
    </w:p>
    <w:p w14:paraId="087050E8" w14:textId="77777777" w:rsidR="009110FC" w:rsidRPr="000137CD" w:rsidRDefault="009110FC" w:rsidP="009110FC">
      <w:pPr>
        <w:pStyle w:val="NormalWeb"/>
        <w:spacing w:before="60" w:after="60" w:line="340" w:lineRule="exact"/>
        <w:ind w:firstLine="567"/>
        <w:jc w:val="both"/>
        <w:rPr>
          <w:sz w:val="28"/>
          <w:szCs w:val="28"/>
          <w:lang w:val="nl-NL"/>
        </w:rPr>
      </w:pPr>
      <w:r w:rsidRPr="000137CD">
        <w:rPr>
          <w:rFonts w:eastAsia="Calibri"/>
          <w:spacing w:val="2"/>
          <w:kern w:val="2"/>
          <w:sz w:val="28"/>
          <w:szCs w:val="28"/>
          <w:lang w:val="nl-NL"/>
        </w:rPr>
        <w:t xml:space="preserve">Chuyển dịch cơ cấu các ngành công nghiệp theo hướng nâng cao tỷ trọng các ngành công nghiệp mũi nhọn, công nghệ cao như: công nghệ tự động hoá, trí tuệ nhân tạo (AI), </w:t>
      </w:r>
      <w:r w:rsidRPr="000137CD">
        <w:rPr>
          <w:spacing w:val="2"/>
          <w:sz w:val="28"/>
          <w:szCs w:val="28"/>
          <w:lang w:val="nl-NL"/>
        </w:rPr>
        <w:t>các ngành nghề thuộc danh mục công nghệ cao được ưu tiên đầu tư phát triển và Danh mục sản phẩm công nghệ cao được khuyến khích phát triển.</w:t>
      </w:r>
    </w:p>
    <w:p w14:paraId="045D887D" w14:textId="77777777" w:rsidR="00A72D02" w:rsidRPr="000137CD" w:rsidRDefault="00A72D02" w:rsidP="00A72D02">
      <w:pPr>
        <w:pStyle w:val="NormalWeb"/>
        <w:spacing w:before="60" w:after="60" w:line="340" w:lineRule="exact"/>
        <w:ind w:firstLine="567"/>
        <w:jc w:val="both"/>
        <w:rPr>
          <w:sz w:val="28"/>
          <w:szCs w:val="28"/>
          <w:lang w:val="nl-NL"/>
        </w:rPr>
      </w:pPr>
      <w:r w:rsidRPr="000137CD">
        <w:rPr>
          <w:bCs/>
          <w:i/>
          <w:iCs/>
          <w:spacing w:val="2"/>
          <w:sz w:val="28"/>
          <w:szCs w:val="28"/>
          <w:lang w:val="nl-NL"/>
        </w:rPr>
        <w:t xml:space="preserve">b) Chỉ tiêu cụ thể </w:t>
      </w:r>
    </w:p>
    <w:p w14:paraId="0BDED9A3"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pacing w:val="2"/>
          <w:sz w:val="28"/>
          <w:szCs w:val="28"/>
          <w:lang w:val="pt-BR"/>
        </w:rPr>
        <w:t xml:space="preserve">Đến năm 2045 tỷ trọng công nghiệp chiếm khoảng 65% trong cơ cấu GRDP của tỉnh. Tăng trưởng kim ngạch xuất khẩu bình quân hàng năm tăng 9-11%/năm. Tỷ trọng giá trị sản phẩm công nghiệp công nghệ cao trong công nghiệp chế biến chế tạo trên 65%, tốc độ tăng năng suất lao động công nghiệp bình quân trên 12%/năm. </w:t>
      </w:r>
    </w:p>
    <w:p w14:paraId="7F4FEE32" w14:textId="77777777" w:rsidR="009110FC" w:rsidRPr="000137CD" w:rsidRDefault="009110FC" w:rsidP="009110FC">
      <w:pPr>
        <w:pStyle w:val="NormalWeb"/>
        <w:spacing w:before="60" w:after="60" w:line="340" w:lineRule="exact"/>
        <w:ind w:firstLine="567"/>
        <w:jc w:val="both"/>
        <w:rPr>
          <w:sz w:val="28"/>
          <w:szCs w:val="28"/>
          <w:lang w:val="nl-NL"/>
        </w:rPr>
      </w:pPr>
      <w:r w:rsidRPr="000137CD">
        <w:rPr>
          <w:spacing w:val="2"/>
          <w:sz w:val="28"/>
          <w:szCs w:val="28"/>
          <w:lang w:val="pt-BR"/>
        </w:rPr>
        <w:t xml:space="preserve">Tiếp tục hoàn thành đầu tư hạ tầng đồng bộ, đưa vào khai thác và phát huy hiệu quả các khu công nghiệp, cụm công nghiệp đã được thành lập trong giai </w:t>
      </w:r>
      <w:r w:rsidRPr="000137CD">
        <w:rPr>
          <w:spacing w:val="2"/>
          <w:sz w:val="28"/>
          <w:szCs w:val="28"/>
          <w:lang w:val="pt-BR"/>
        </w:rPr>
        <w:lastRenderedPageBreak/>
        <w:t>đoạn 2026-2030; rà soát, điều chỉnh và đầu tư hoàn thiện các khu công nghiệp, cụm công nghiệp được quy hoạch đến năm 2045. Đến năm 2045 công nghiệp phát triển hiện đại thuộc nhóm dẫn đầu của cả nước.</w:t>
      </w:r>
    </w:p>
    <w:p w14:paraId="3871E5E8" w14:textId="77777777" w:rsidR="009110FC" w:rsidRPr="000137CD" w:rsidRDefault="009110FC" w:rsidP="009110FC">
      <w:pPr>
        <w:pStyle w:val="NormalWeb"/>
        <w:spacing w:before="60" w:after="60" w:line="340" w:lineRule="exact"/>
        <w:ind w:firstLine="567"/>
        <w:jc w:val="both"/>
        <w:rPr>
          <w:spacing w:val="2"/>
          <w:sz w:val="28"/>
          <w:szCs w:val="28"/>
          <w:lang w:val="pt-BR"/>
        </w:rPr>
      </w:pPr>
      <w:r w:rsidRPr="000137CD">
        <w:rPr>
          <w:spacing w:val="2"/>
          <w:sz w:val="28"/>
          <w:szCs w:val="28"/>
          <w:lang w:val="pt-BR"/>
        </w:rPr>
        <w:t>Xếp hạng các chỉ số: Chỉ số năng lực cạnh tranh cấp tỉnh (PCI), Chỉ số đổi mới sáng tạo cấp địa phương (PII), Chỉ số chuyển đổi số (DTI), Chỉ số cải cách hành chính (Par Index), Chỉ số hài lòng của người dân (SIPAS), Chỉ số hiệu quả quản trị và hành chính công (PAPI) thuộc nhóm 5 tỉnh, thành phố trực thuộc Trung Ương dẫn đầu</w:t>
      </w:r>
    </w:p>
    <w:p w14:paraId="1FBDA34A" w14:textId="77777777" w:rsidR="009110FC" w:rsidRDefault="00864812" w:rsidP="009110FC">
      <w:pPr>
        <w:pStyle w:val="Heading2"/>
        <w:spacing w:after="80" w:line="264" w:lineRule="auto"/>
        <w:rPr>
          <w:color w:val="000000" w:themeColor="text1"/>
          <w:lang w:val="nl-NL"/>
        </w:rPr>
      </w:pPr>
      <w:r w:rsidRPr="00F10FD2">
        <w:rPr>
          <w:color w:val="000000" w:themeColor="text1"/>
          <w:lang w:val="nl-NL"/>
        </w:rPr>
        <w:t xml:space="preserve">II. </w:t>
      </w:r>
      <w:r w:rsidR="0063774D" w:rsidRPr="00F10FD2">
        <w:rPr>
          <w:color w:val="000000" w:themeColor="text1"/>
          <w:lang w:val="nl-NL"/>
        </w:rPr>
        <w:t>NHIỆM VỤ</w:t>
      </w:r>
      <w:bookmarkStart w:id="80" w:name="_Toc221264033"/>
      <w:bookmarkEnd w:id="79"/>
    </w:p>
    <w:p w14:paraId="1D71CFB5" w14:textId="2A28BE13" w:rsidR="00A72D02" w:rsidRPr="009110FC" w:rsidRDefault="009110FC" w:rsidP="009110FC">
      <w:pPr>
        <w:pStyle w:val="Heading2"/>
        <w:spacing w:after="80" w:line="264" w:lineRule="auto"/>
        <w:rPr>
          <w:b w:val="0"/>
          <w:color w:val="000000" w:themeColor="text1"/>
          <w:lang w:val="nl-NL"/>
        </w:rPr>
      </w:pPr>
      <w:r>
        <w:rPr>
          <w:color w:val="000000" w:themeColor="text1"/>
          <w:lang w:val="nl-NL"/>
        </w:rPr>
        <w:t xml:space="preserve">1. </w:t>
      </w:r>
      <w:r w:rsidR="00864812" w:rsidRPr="00F10FD2">
        <w:rPr>
          <w:color w:val="000000" w:themeColor="text1"/>
          <w:lang w:val="nl-NL"/>
        </w:rPr>
        <w:t>Phát triển về</w:t>
      </w:r>
      <w:r w:rsidR="00520B3E" w:rsidRPr="00F10FD2">
        <w:rPr>
          <w:color w:val="000000" w:themeColor="text1"/>
          <w:lang w:val="nl-NL"/>
        </w:rPr>
        <w:t xml:space="preserve"> không gian</w:t>
      </w:r>
      <w:bookmarkEnd w:id="80"/>
    </w:p>
    <w:p w14:paraId="0AEC9B5A" w14:textId="77777777" w:rsidR="009110FC" w:rsidRPr="00B73FCF" w:rsidRDefault="009110FC" w:rsidP="009110FC">
      <w:pPr>
        <w:pStyle w:val="NormalWeb"/>
        <w:spacing w:before="60" w:after="60" w:line="340" w:lineRule="exact"/>
        <w:ind w:firstLine="567"/>
        <w:jc w:val="both"/>
        <w:rPr>
          <w:rStyle w:val="fontstyle01"/>
          <w:lang w:val="nl-NL"/>
        </w:rPr>
      </w:pPr>
      <w:r w:rsidRPr="00B73FCF">
        <w:rPr>
          <w:rStyle w:val="fontstyle01"/>
          <w:spacing w:val="-2"/>
        </w:rPr>
        <w:t xml:space="preserve">Trong không gian hành chính mở rộng sau sáp nhập, tỉnh Hưng Yên định hướng tổ chức không gian công nghiệp - tiểu thủ công nghiệp theo 3 vùng gồm vùng phía Bắc, vùng Trung tâm, và vùng phía Nam, gắn chặt với các trục giao thông chiến lược (cao tốc CT.16, CT.08, Quốc lộ 5, QL39, các đường vành đai 4, 5, </w:t>
      </w:r>
      <w:r w:rsidRPr="00B73FCF">
        <w:rPr>
          <w:rStyle w:val="fontstyle01"/>
        </w:rPr>
        <w:t>tuyến Tân Phúc - Võng Phan, đường ven biển và các tuyến cao tốc mới khởi công), hình thành các hành lang và cụm động lực công nghiệp liên hoàn, bảo đảm phát huy tối đa lợi thế từng khu vực và tăng cường liên kết nội tỉnh, liên vùng.</w:t>
      </w:r>
    </w:p>
    <w:p w14:paraId="32109341" w14:textId="1543D64F" w:rsidR="009110FC" w:rsidRPr="006B0087" w:rsidRDefault="006B0087" w:rsidP="009110FC">
      <w:pPr>
        <w:pStyle w:val="NormalWeb"/>
        <w:spacing w:before="60" w:after="60" w:line="340" w:lineRule="exact"/>
        <w:ind w:firstLine="567"/>
        <w:jc w:val="both"/>
        <w:rPr>
          <w:rStyle w:val="fontstyle21"/>
          <w:b/>
          <w:i w:val="0"/>
          <w:iCs w:val="0"/>
          <w:lang w:val="nl-NL"/>
        </w:rPr>
      </w:pPr>
      <w:r w:rsidRPr="006B0087">
        <w:rPr>
          <w:rStyle w:val="fontstyle21"/>
          <w:b/>
          <w:i w:val="0"/>
          <w:spacing w:val="2"/>
        </w:rPr>
        <w:t>1.1.</w:t>
      </w:r>
      <w:r w:rsidR="009110FC" w:rsidRPr="006B0087">
        <w:rPr>
          <w:rStyle w:val="fontstyle21"/>
          <w:b/>
          <w:i w:val="0"/>
          <w:spacing w:val="2"/>
        </w:rPr>
        <w:t xml:space="preserve"> Vùng phía Bắc</w:t>
      </w:r>
    </w:p>
    <w:p w14:paraId="40EDE9FF" w14:textId="77777777" w:rsidR="009110FC" w:rsidRPr="000137CD" w:rsidRDefault="009110FC" w:rsidP="009110FC">
      <w:pPr>
        <w:pStyle w:val="NormalWeb"/>
        <w:spacing w:before="60" w:after="60" w:line="340" w:lineRule="exact"/>
        <w:ind w:firstLine="567"/>
        <w:jc w:val="both"/>
        <w:rPr>
          <w:rStyle w:val="fontstyle01"/>
          <w:lang w:val="nl-NL"/>
        </w:rPr>
      </w:pPr>
      <w:r w:rsidRPr="000137CD">
        <w:rPr>
          <w:rStyle w:val="fontstyle01"/>
          <w:spacing w:val="2"/>
        </w:rPr>
        <w:t>Định hướng là vùng công nghiệp - đô thị công nghệ cao và công nghiệp chế biến, chế tạo hiện đại. Khu vực này tiếp giáp trực tiếp Thủ đô Hà Nội, nằm trên trục Quốc lộ 5, cao tốc Hà Nội - Hải Phòng, tuyến đường sắt Hà Nội - Hải Phòng, Vành đai 4 và kết nối nhanh với cao tốc Hà Nội - Hải Phòng, rất thuận lợi thu hút công nghiệp điện tử, bán dẫn, cơ khí chính xác, công nghiệp hỗ trợ và các ngành chế tạo giá trị gia tăng cao. Các KCN hiện hữu (Phố Nối A, Thăng Long II, Yên Mỹ II, KCN số 5…) được định hướng nâng cấp theo hướng KCN công nghệ cao, KCN thông minh, sinh thái, đồng thời bổ sung các KCN mới như KCN - đô thị Lý Thường Kiệt để tạo cực tăng trưởng công nghiệp - đô thị lớn phía Bắc. Đây cũng là không gian ưu tiên bố trí Khu công nghệ cao Hưng Yên, trung tâm đổi mới sáng tạo và một phần các cụm CNHT bám theo các hành lang QL5, Vành đai 4, đường sắt, phục vụ chuỗi sản xuất công nghệ cao và CNHT cho vùng Đồng bằng sông Hồng.</w:t>
      </w:r>
    </w:p>
    <w:p w14:paraId="0236BD1F" w14:textId="477E2E1F" w:rsidR="009110FC" w:rsidRPr="006B0087" w:rsidRDefault="006B0087" w:rsidP="009110FC">
      <w:pPr>
        <w:pStyle w:val="NormalWeb"/>
        <w:spacing w:before="60" w:after="60" w:line="340" w:lineRule="exact"/>
        <w:ind w:firstLine="567"/>
        <w:jc w:val="both"/>
        <w:rPr>
          <w:rStyle w:val="fontstyle01"/>
          <w:b/>
          <w:lang w:val="nl-NL"/>
        </w:rPr>
      </w:pPr>
      <w:r w:rsidRPr="006B0087">
        <w:rPr>
          <w:rStyle w:val="fontstyle21"/>
          <w:b/>
          <w:i w:val="0"/>
          <w:spacing w:val="4"/>
        </w:rPr>
        <w:t>1.2</w:t>
      </w:r>
      <w:r w:rsidR="009110FC" w:rsidRPr="006B0087">
        <w:rPr>
          <w:rStyle w:val="fontstyle21"/>
          <w:b/>
          <w:i w:val="0"/>
          <w:spacing w:val="4"/>
        </w:rPr>
        <w:t xml:space="preserve"> Vùng Trung tâm </w:t>
      </w:r>
      <w:r w:rsidR="009110FC" w:rsidRPr="006B0087">
        <w:rPr>
          <w:rStyle w:val="fontstyle01"/>
          <w:b/>
          <w:spacing w:val="4"/>
        </w:rPr>
        <w:t>(khu vực chuyển tiếp Hưng Yên - Thái Bình và vùng phụ cận)</w:t>
      </w:r>
    </w:p>
    <w:p w14:paraId="09020DCE" w14:textId="77777777" w:rsidR="009110FC" w:rsidRPr="000137CD" w:rsidRDefault="009110FC" w:rsidP="009110FC">
      <w:pPr>
        <w:pStyle w:val="NormalWeb"/>
        <w:spacing w:before="60" w:after="60" w:line="340" w:lineRule="exact"/>
        <w:ind w:firstLine="567"/>
        <w:jc w:val="both"/>
        <w:rPr>
          <w:rStyle w:val="fontstyle01"/>
          <w:lang w:val="nl-NL"/>
        </w:rPr>
      </w:pPr>
      <w:r w:rsidRPr="000137CD">
        <w:rPr>
          <w:rStyle w:val="fontstyle01"/>
          <w:spacing w:val="2"/>
        </w:rPr>
        <w:t xml:space="preserve">Đây là vùng đô thị trung chuyển, công nghiệp hỗ trợ và chế biến chế tạo nâng cấp, đóng vai trò kết nối công nghiệp công nghệ cao phía Bắc với KKT ven </w:t>
      </w:r>
      <w:r w:rsidRPr="000137CD">
        <w:rPr>
          <w:rStyle w:val="fontstyle01"/>
          <w:spacing w:val="2"/>
        </w:rPr>
        <w:lastRenderedPageBreak/>
        <w:t>biển phía Nam. Không gian công nghiệp được tổ chức dọc theo các hành lang động lực:</w:t>
      </w:r>
    </w:p>
    <w:p w14:paraId="2ED84C84" w14:textId="77777777" w:rsidR="009110FC" w:rsidRPr="000137CD" w:rsidRDefault="009110FC" w:rsidP="009110FC">
      <w:pPr>
        <w:pStyle w:val="NormalWeb"/>
        <w:spacing w:before="60" w:after="60" w:line="340" w:lineRule="exact"/>
        <w:ind w:firstLine="567"/>
        <w:jc w:val="both"/>
        <w:rPr>
          <w:rStyle w:val="fontstyle01"/>
          <w:lang w:val="nl-NL"/>
        </w:rPr>
      </w:pPr>
      <w:r w:rsidRPr="000137CD">
        <w:rPr>
          <w:rStyle w:val="fontstyle01"/>
          <w:spacing w:val="2"/>
        </w:rPr>
        <w:t>Hành lang Bắc Nam CT.16 kéo dài xuống phía nam, kết nối với cao tốc Thái Bình - Đồng Tu vừa được khởi công; QL39; tuyến Tân Phúc - Võng Phan: Đây là các tuyến kết nối đô thị Hưng Yên với đô thị Thái Bình và kéo dài xuống ven biển, tạo trục đô thị - công nghiệp - dịch vụ xuyên suốt tỉnh, nơi bố trí các KCN tổng hợp, cụm CNHT cho cơ khí, dệt may, chế biến thực phẩm và các cụm TTCN, công nghiệp sạch gắn với đô thị.</w:t>
      </w:r>
    </w:p>
    <w:p w14:paraId="3AFC22A9" w14:textId="77777777" w:rsidR="009110FC" w:rsidRPr="000137CD" w:rsidRDefault="009110FC" w:rsidP="009110FC">
      <w:pPr>
        <w:pStyle w:val="NormalWeb"/>
        <w:spacing w:before="60" w:after="60" w:line="340" w:lineRule="exact"/>
        <w:ind w:firstLine="567"/>
        <w:jc w:val="both"/>
        <w:rPr>
          <w:rStyle w:val="fontstyle01"/>
          <w:lang w:val="nl-NL"/>
        </w:rPr>
      </w:pPr>
      <w:r w:rsidRPr="000137CD">
        <w:rPr>
          <w:rStyle w:val="fontstyle01"/>
          <w:spacing w:val="2"/>
        </w:rPr>
        <w:t>Các trục kết nối ngang gồm QL38B, QL10 và đường Vành đai 5 được định hướng trở thành hành lang cho công nghiệp chế tạo, CNHT tạo điều kiện phát triển logistics nội vùng, từng bước hình thành “vành đai công nghiệp trung tâm” của tỉnh.</w:t>
      </w:r>
    </w:p>
    <w:p w14:paraId="75CA7942" w14:textId="77777777" w:rsidR="009110FC" w:rsidRPr="000137CD" w:rsidRDefault="009110FC" w:rsidP="009110FC">
      <w:pPr>
        <w:pStyle w:val="NormalWeb"/>
        <w:spacing w:before="60" w:after="60" w:line="340" w:lineRule="exact"/>
        <w:ind w:firstLine="567"/>
        <w:jc w:val="both"/>
        <w:rPr>
          <w:rStyle w:val="fontstyle01"/>
          <w:lang w:val="nl-NL"/>
        </w:rPr>
      </w:pPr>
      <w:r w:rsidRPr="000137CD">
        <w:rPr>
          <w:rStyle w:val="fontstyle01"/>
          <w:spacing w:val="2"/>
        </w:rPr>
        <w:t>Tại vùng Trung tâm, hai đô thị Hưng Yên và Thái Bình bổ sung chức năng lẫn nhau: Hưng Yên phát triển mạnh logistics nội vùng (ICD, kho vận, dịch vụ hỗ trợ KCN) do nằm trên trục QL39 - QL5; Thái Bình tăng cường thương mại, giáo dục - đào tạo, dịch vụ đô thị phục vụ khu vực ven biển và KKT. Vùng này đồng thời là không gian bố trí các cụm CNHT, các ngành chế tạo quy mô vừa, công nghiệp truyền thống nâng cấp, đóng vai trò hỗ trợ cho hai cực công nghiệp phía Bắc và phía Nam.</w:t>
      </w:r>
    </w:p>
    <w:p w14:paraId="739AC29F" w14:textId="39F5E84A" w:rsidR="009110FC" w:rsidRPr="006B0087" w:rsidRDefault="006B0087" w:rsidP="009110FC">
      <w:pPr>
        <w:pStyle w:val="NormalWeb"/>
        <w:spacing w:before="120" w:after="120" w:line="340" w:lineRule="exact"/>
        <w:ind w:firstLine="567"/>
        <w:jc w:val="both"/>
        <w:rPr>
          <w:rStyle w:val="fontstyle01"/>
          <w:b/>
          <w:i/>
          <w:lang w:val="nl-NL"/>
        </w:rPr>
      </w:pPr>
      <w:r w:rsidRPr="006B0087">
        <w:rPr>
          <w:rStyle w:val="fontstyle21"/>
          <w:b/>
          <w:i w:val="0"/>
          <w:spacing w:val="2"/>
        </w:rPr>
        <w:t>1.3</w:t>
      </w:r>
      <w:r w:rsidR="009110FC" w:rsidRPr="006B0087">
        <w:rPr>
          <w:rStyle w:val="fontstyle21"/>
          <w:b/>
          <w:i w:val="0"/>
          <w:spacing w:val="2"/>
        </w:rPr>
        <w:t xml:space="preserve"> Vùng phía Nam </w:t>
      </w:r>
      <w:r w:rsidR="009110FC" w:rsidRPr="006B0087">
        <w:rPr>
          <w:rStyle w:val="fontstyle01"/>
          <w:b/>
          <w:i/>
          <w:spacing w:val="2"/>
        </w:rPr>
        <w:t>(khu vực ven biển)</w:t>
      </w:r>
    </w:p>
    <w:p w14:paraId="13295276" w14:textId="77777777" w:rsidR="009110FC" w:rsidRPr="000137CD" w:rsidRDefault="009110FC" w:rsidP="009110FC">
      <w:pPr>
        <w:pStyle w:val="NormalWeb"/>
        <w:spacing w:before="120" w:after="120" w:line="340" w:lineRule="exact"/>
        <w:ind w:firstLine="567"/>
        <w:jc w:val="both"/>
        <w:rPr>
          <w:rStyle w:val="fontstyle01"/>
          <w:lang w:val="nl-NL"/>
        </w:rPr>
      </w:pPr>
      <w:r w:rsidRPr="000137CD">
        <w:rPr>
          <w:rStyle w:val="fontstyle01"/>
          <w:spacing w:val="2"/>
        </w:rPr>
        <w:t>Định hướng là vùng công nghiệp biển, năng lượng sạch, hóa dầu, công nghiệp cơ khí - dịch vụ cảng và logistics quốc tế, là cửa ngõ ra biển của toàn tỉnh và vùng ĐBSH. Hạt nhân là Khu kinh tế tự do được định hướng phát triển theo mô hình đa ngành, với các KCN chuyên ngành: Liên Hà Thái (công nghệ cao, linh kiện điện tử - bán dẫn), Tiền Hải (công nghiệp khí, năng lượng, hóa chất), các KCN phục vụ chuỗi năng lượng sạch, cơ khí biển và dịch vụ cảng.</w:t>
      </w:r>
    </w:p>
    <w:p w14:paraId="334D46B8" w14:textId="77777777" w:rsidR="009110FC" w:rsidRPr="000137CD" w:rsidRDefault="009110FC" w:rsidP="009110FC">
      <w:pPr>
        <w:pStyle w:val="NormalWeb"/>
        <w:spacing w:before="120" w:after="120" w:line="340" w:lineRule="exact"/>
        <w:ind w:firstLine="567"/>
        <w:jc w:val="both"/>
        <w:rPr>
          <w:rStyle w:val="fontstyle01"/>
          <w:lang w:val="nl-NL"/>
        </w:rPr>
      </w:pPr>
      <w:r w:rsidRPr="000137CD">
        <w:rPr>
          <w:rStyle w:val="fontstyle01"/>
          <w:spacing w:val="2"/>
        </w:rPr>
        <w:t>Không gian phát triển công nghiệp vùng phía Nam gắn chặt với đường ven biển, tuyến cao tốc CT.08, cao tốc Thái Bình - Đồng Tu, tuyến CT.16 kết nối lên trung tâm tỉnh và mạng lưới cảng biển - cảng sông. Không gian vùng ven biển và KKT tự do tập trung bố trí:</w:t>
      </w:r>
    </w:p>
    <w:p w14:paraId="369ED01E" w14:textId="77777777" w:rsidR="009110FC" w:rsidRPr="000137CD" w:rsidRDefault="009110FC" w:rsidP="009110FC">
      <w:pPr>
        <w:pStyle w:val="NormalWeb"/>
        <w:spacing w:before="120" w:after="120" w:line="340" w:lineRule="exact"/>
        <w:ind w:firstLine="567"/>
        <w:jc w:val="both"/>
        <w:rPr>
          <w:rStyle w:val="fontstyle01"/>
          <w:lang w:val="nl-NL"/>
        </w:rPr>
      </w:pPr>
      <w:r w:rsidRPr="000137CD">
        <w:rPr>
          <w:rStyle w:val="fontstyle01"/>
          <w:spacing w:val="2"/>
        </w:rPr>
        <w:t>Cụm trung tâm năng lượng sạch (điện khí LNG, điện gió ngoài khơi, điện mặt trời), các cơ sở công nghiệp khí, hóa dầu xanh, sản xuất vật liệu, thiết bị cho ngành năng lượng;</w:t>
      </w:r>
    </w:p>
    <w:p w14:paraId="05A2EF7C" w14:textId="77777777" w:rsidR="009110FC" w:rsidRPr="000137CD" w:rsidRDefault="009110FC" w:rsidP="009110FC">
      <w:pPr>
        <w:pStyle w:val="NormalWeb"/>
        <w:spacing w:before="120" w:after="120" w:line="340" w:lineRule="exact"/>
        <w:ind w:firstLine="567"/>
        <w:jc w:val="both"/>
        <w:rPr>
          <w:rStyle w:val="fontstyle01"/>
          <w:lang w:val="nl-NL"/>
        </w:rPr>
      </w:pPr>
      <w:r w:rsidRPr="000137CD">
        <w:rPr>
          <w:rStyle w:val="fontstyle01"/>
          <w:spacing w:val="2"/>
        </w:rPr>
        <w:lastRenderedPageBreak/>
        <w:t>Cụm công nghiệp biển - logistics gắn với cảng tổng hợp Diêm Điền, cảng chuyên dụng phục vụ LNG và điện gió, trung tâm logistics đa phương thức nối với các ICD nội địa Hưng Yên;</w:t>
      </w:r>
    </w:p>
    <w:p w14:paraId="738167F6" w14:textId="328D565A" w:rsidR="009110FC" w:rsidRPr="006B0087" w:rsidRDefault="009110FC" w:rsidP="006B0087">
      <w:pPr>
        <w:pStyle w:val="NormalWeb"/>
        <w:spacing w:before="120" w:after="120" w:line="340" w:lineRule="exact"/>
        <w:ind w:firstLine="567"/>
        <w:jc w:val="both"/>
        <w:rPr>
          <w:rStyle w:val="fontstyle01"/>
          <w:spacing w:val="2"/>
        </w:rPr>
      </w:pPr>
      <w:r w:rsidRPr="000137CD">
        <w:rPr>
          <w:rStyle w:val="fontstyle01"/>
          <w:spacing w:val="2"/>
        </w:rPr>
        <w:t>Các KCN cơ khí, đóng tàu, CNHT cho năng lượng dọc cá</w:t>
      </w:r>
      <w:r w:rsidR="006B0087">
        <w:rPr>
          <w:rStyle w:val="fontstyle01"/>
          <w:spacing w:val="2"/>
        </w:rPr>
        <w:t>c trục kết nối vào sâu nội địa.</w:t>
      </w:r>
    </w:p>
    <w:p w14:paraId="3737FD82" w14:textId="021A8D23" w:rsidR="00C4047D" w:rsidRPr="00F10FD2" w:rsidRDefault="00864812" w:rsidP="00CB0203">
      <w:pPr>
        <w:pStyle w:val="Heading3"/>
        <w:spacing w:after="80" w:line="264" w:lineRule="auto"/>
        <w:ind w:left="0" w:firstLine="567"/>
        <w:rPr>
          <w:color w:val="000000" w:themeColor="text1"/>
          <w:lang w:val="nl-NL"/>
        </w:rPr>
      </w:pPr>
      <w:bookmarkStart w:id="81" w:name="_Toc221264034"/>
      <w:r w:rsidRPr="00F10FD2">
        <w:rPr>
          <w:color w:val="000000" w:themeColor="text1"/>
          <w:lang w:val="nl-NL"/>
        </w:rPr>
        <w:t xml:space="preserve">2. </w:t>
      </w:r>
      <w:bookmarkStart w:id="82" w:name="_Toc90885022"/>
      <w:r w:rsidRPr="00F10FD2">
        <w:rPr>
          <w:rFonts w:eastAsia="Calibri"/>
          <w:color w:val="000000" w:themeColor="text1"/>
          <w:lang w:val="nl-NL"/>
        </w:rPr>
        <w:t xml:space="preserve">Một số ngành, lĩnh vực ưu tiên phát triển trong giai đoạn </w:t>
      </w:r>
      <w:bookmarkEnd w:id="82"/>
      <w:r w:rsidRPr="00F10FD2">
        <w:rPr>
          <w:color w:val="000000" w:themeColor="text1"/>
          <w:lang w:val="nl-NL"/>
        </w:rPr>
        <w:t>2026-2030, tầm nhìn đến năm 2045</w:t>
      </w:r>
      <w:bookmarkEnd w:id="81"/>
    </w:p>
    <w:p w14:paraId="1E591F52" w14:textId="1C2C9199" w:rsidR="00036404" w:rsidRPr="00F10FD2" w:rsidRDefault="00036404" w:rsidP="00295AA9">
      <w:pPr>
        <w:pStyle w:val="Heading4"/>
        <w:spacing w:after="80" w:line="264" w:lineRule="auto"/>
        <w:rPr>
          <w:i w:val="0"/>
          <w:color w:val="000000" w:themeColor="text1"/>
          <w:lang w:val="nl-NL"/>
        </w:rPr>
      </w:pPr>
      <w:bookmarkStart w:id="83" w:name="_Toc221264035"/>
      <w:r w:rsidRPr="00F10FD2">
        <w:rPr>
          <w:i w:val="0"/>
          <w:color w:val="000000" w:themeColor="text1"/>
          <w:lang w:val="nl-NL"/>
        </w:rPr>
        <w:t>2.1. Công nghiệp công nghệ cao và bán dẫn</w:t>
      </w:r>
      <w:bookmarkEnd w:id="83"/>
    </w:p>
    <w:p w14:paraId="0B9F81E8" w14:textId="77777777" w:rsidR="006B0087" w:rsidRPr="004A2778" w:rsidRDefault="006B0087" w:rsidP="006B0087">
      <w:pPr>
        <w:pStyle w:val="NormalWeb"/>
        <w:spacing w:before="120" w:after="120" w:line="340" w:lineRule="exact"/>
        <w:ind w:firstLine="567"/>
        <w:jc w:val="both"/>
        <w:rPr>
          <w:spacing w:val="-2"/>
          <w:sz w:val="28"/>
          <w:szCs w:val="28"/>
          <w:lang w:val="nl-NL"/>
        </w:rPr>
      </w:pPr>
      <w:bookmarkStart w:id="84" w:name="_Toc221264036"/>
      <w:r w:rsidRPr="004A2778">
        <w:rPr>
          <w:spacing w:val="-2"/>
          <w:sz w:val="28"/>
          <w:szCs w:val="28"/>
          <w:lang w:val="nl-NL"/>
        </w:rPr>
        <w:t xml:space="preserve">Định hướng đến năm 2030, tỉnh Hưng Yên phát triển mạnh công nghiệp công nghệ cao, đặc biệt trong lĩnh vực điện tử - bán dẫn, nhằm hình thành cực tăng trưởng công nghệ cao của vùng Đồng bằng sông Hồng; đến năm 2045 từng bước xây dựng trung tâm công nghệ quốc gia gắn với đổi mới sáng tạo và tự chủ một số công nghệ lõi. Phương hướng phát triển tập trung vào các định hướng trọng tâm: </w:t>
      </w:r>
    </w:p>
    <w:p w14:paraId="01475476" w14:textId="77777777" w:rsidR="006B0087" w:rsidRPr="004A2778" w:rsidRDefault="006B0087" w:rsidP="006B0087">
      <w:pPr>
        <w:pStyle w:val="NormalWeb"/>
        <w:spacing w:before="120" w:after="120" w:line="340" w:lineRule="exact"/>
        <w:ind w:firstLine="567"/>
        <w:jc w:val="both"/>
        <w:rPr>
          <w:spacing w:val="-2"/>
          <w:sz w:val="28"/>
          <w:szCs w:val="28"/>
          <w:lang w:val="nl-NL"/>
        </w:rPr>
      </w:pPr>
      <w:r w:rsidRPr="004A2778">
        <w:rPr>
          <w:spacing w:val="-2"/>
          <w:sz w:val="28"/>
          <w:szCs w:val="28"/>
          <w:lang w:val="nl-NL"/>
        </w:rPr>
        <w:t xml:space="preserve">- Thứ nhất, phát triển các phân ngành công nghệ cao có tính khả thi và phù hợp với điều kiện của tỉnh. Tập trung thu hút và mở rộng các ngành sản xuất linh kiện điện tử thế hệ mới, cảm biến, thiết bị viễn thông, mạch tích hợp và công nghệ bán dẫn ở cấp độ lắp ráp - đóng gói - kiểm thử (OSAT). Khuyến khích phát triển sản phẩm công nghệ số, thiết bị thông minh, phần mềm nhúng, AI ứng dụng và robot công nghiệp. Đẩy mạnh hình thành các chuỗi sản xuất điện tử - bán dẫn khép kín theo hướng: R&amp;D - sản xuất linh kiện - lắp ráp - kiểm thử - hoàn thiện sản phẩm. Đồng thời mở rộng các lĩnh vực công nghệ liên quan như thiết bị y tế công nghệ cao, vật liệu điện tử, công nghệ sinh học ứng dụng trong sản xuất phần cứng. </w:t>
      </w:r>
    </w:p>
    <w:p w14:paraId="287FE8AB" w14:textId="77777777" w:rsidR="006B0087" w:rsidRPr="00B73FCF" w:rsidRDefault="006B0087" w:rsidP="006B0087">
      <w:pPr>
        <w:pStyle w:val="NormalWeb"/>
        <w:spacing w:before="60" w:after="60" w:line="340" w:lineRule="exact"/>
        <w:ind w:firstLine="567"/>
        <w:jc w:val="both"/>
        <w:rPr>
          <w:sz w:val="28"/>
          <w:szCs w:val="28"/>
          <w:lang w:val="nl-NL"/>
        </w:rPr>
      </w:pPr>
      <w:r w:rsidRPr="00B73FCF">
        <w:rPr>
          <w:sz w:val="28"/>
          <w:szCs w:val="28"/>
          <w:lang w:val="nl-NL"/>
        </w:rPr>
        <w:t xml:space="preserve">- Thứ hai, đẩy mạnh thu hút đầu tư chọn lọc, đổi mới công nghệ và liên kết hệ sinh thái. Ưu tiên các dự án FDI quy mô lớn, công nghệ cao, có khả năng dẫn dắt chuỗi cung ứng và chuyển giao công nghệ. Tập trung vào các tập đoàn hàng đầu trong lĩnh vực điện tử - bán dẫn, nhất là các doanh nghiệp đang có xu hướng dịch chuyển chuỗi sản xuất vào Việt Nam. Cùng với đó, thúc đẩy liên kết giữa doanh nghiệp FDI và doanh nghiệp trong nước để phát triển công nghiệp hỗ trợ, tăng tỷ lệ nội địa hóa và nâng cao năng lực doanh nghiệp địa phương. Tỉnh khuyến khích đầu tư vào trung tâm nghiên cứu - phát triển (R&amp;D), phòng thí nghiệm trọng điểm, vườn ươm công nghệ và các cơ sở thiết kế vi mạch, gắn kết chặt chẽ với Đại học Bách khoa Hà Nội, khu Đại học Phố Hiến và các viện nghiên cứu lớn. Trọng tâm là xây dựng hệ sinh thái đổi mới sáng tạo hỗ trợ phát triển công nghiệp công nghệ cao. </w:t>
      </w:r>
    </w:p>
    <w:p w14:paraId="15B3E111" w14:textId="773358A2" w:rsidR="00036404" w:rsidRPr="00F10FD2" w:rsidRDefault="00036404" w:rsidP="00295AA9">
      <w:pPr>
        <w:pStyle w:val="Heading4"/>
        <w:spacing w:after="80" w:line="264" w:lineRule="auto"/>
        <w:rPr>
          <w:i w:val="0"/>
          <w:color w:val="000000" w:themeColor="text1"/>
          <w:lang w:val="nl-NL"/>
        </w:rPr>
      </w:pPr>
      <w:r w:rsidRPr="00F10FD2">
        <w:rPr>
          <w:i w:val="0"/>
          <w:color w:val="000000" w:themeColor="text1"/>
          <w:lang w:val="nl-NL"/>
        </w:rPr>
        <w:lastRenderedPageBreak/>
        <w:t>2.2. Công nghiệp dược - sinh học</w:t>
      </w:r>
      <w:bookmarkEnd w:id="84"/>
      <w:r w:rsidRPr="00F10FD2">
        <w:rPr>
          <w:i w:val="0"/>
          <w:color w:val="000000" w:themeColor="text1"/>
          <w:lang w:val="nl-NL"/>
        </w:rPr>
        <w:t xml:space="preserve"> </w:t>
      </w:r>
    </w:p>
    <w:p w14:paraId="3F0BE56C" w14:textId="77777777" w:rsidR="006B0087" w:rsidRPr="000137CD" w:rsidRDefault="006B0087" w:rsidP="006B0087">
      <w:pPr>
        <w:pStyle w:val="NormalWeb"/>
        <w:spacing w:before="60" w:after="60" w:line="340" w:lineRule="exact"/>
        <w:ind w:firstLine="567"/>
        <w:jc w:val="both"/>
        <w:rPr>
          <w:spacing w:val="-2"/>
          <w:sz w:val="28"/>
          <w:szCs w:val="28"/>
          <w:lang w:val="nl-NL"/>
        </w:rPr>
      </w:pPr>
      <w:r w:rsidRPr="000137CD">
        <w:rPr>
          <w:sz w:val="28"/>
          <w:szCs w:val="28"/>
          <w:lang w:val="nl-NL"/>
        </w:rPr>
        <w:t xml:space="preserve">Phát triển ngành dược thành lĩnh vực kinh tế - kỹ thuật quan trọng với trình độ tiên tiến trong khu vực. Đến năm 2030, Hưng Yên hướng tới trở thành trung tâm sản xuất dược phẩm giá trị cao của vùng đồng bằng sông Hồng. Tầm nhìn 2045, ngành công nghiệp dược của tỉnh vươn tầm quốc gia, tham gia sâu vào một số phân khúc của chuỗi sản xuất dược phẩm khu vực châu Á, hình thành hệ sinh thái dược phẩm và công nghệ sinh học hoàn chỉnh (từ nguồn dược liệu, bào chế hiện đại đến phân phối thông minh). </w:t>
      </w:r>
    </w:p>
    <w:p w14:paraId="466D3461" w14:textId="77777777" w:rsidR="006B0087" w:rsidRPr="00B73FCF" w:rsidRDefault="006B0087" w:rsidP="006B0087">
      <w:pPr>
        <w:pStyle w:val="NormalWeb"/>
        <w:spacing w:before="60" w:after="60" w:line="340" w:lineRule="exact"/>
        <w:ind w:firstLine="567"/>
        <w:jc w:val="both"/>
        <w:rPr>
          <w:spacing w:val="-2"/>
          <w:sz w:val="28"/>
          <w:szCs w:val="28"/>
          <w:lang w:val="nl-NL"/>
        </w:rPr>
      </w:pPr>
      <w:r w:rsidRPr="00B73FCF">
        <w:rPr>
          <w:spacing w:val="-2"/>
          <w:sz w:val="28"/>
          <w:szCs w:val="28"/>
          <w:lang w:val="nl-NL"/>
        </w:rPr>
        <w:t xml:space="preserve">Ba phân ngành chủ lực gồm: (1) sản xuất dược phẩm công nghệ cao như thuốc điều trị đặc hiệu, vắc-xin và sinh phẩm y tế; (2) công nghiệp sinh học phục vụ y - dược, phát triển công nghệ enzym, protein, công nghệ tế bào và công nghệ gen; (3) sản xuất hóa dược và mỹ phẩm trên cơ sở khai thác nguồn dược liệu trong vùng. </w:t>
      </w:r>
    </w:p>
    <w:p w14:paraId="750F0C82" w14:textId="77777777" w:rsidR="006B0087" w:rsidRDefault="006B0087" w:rsidP="006B0087">
      <w:pPr>
        <w:pStyle w:val="NormalWeb"/>
        <w:spacing w:before="60" w:after="60" w:line="340" w:lineRule="exact"/>
        <w:ind w:firstLine="567"/>
        <w:jc w:val="both"/>
        <w:rPr>
          <w:sz w:val="28"/>
          <w:szCs w:val="28"/>
          <w:lang w:val="nl-NL"/>
        </w:rPr>
      </w:pPr>
      <w:r w:rsidRPr="000137CD">
        <w:rPr>
          <w:sz w:val="28"/>
          <w:szCs w:val="28"/>
          <w:lang w:val="nl-NL"/>
        </w:rPr>
        <w:t xml:space="preserve">Ngành dược - sinh học được định hướng ứng dụng mạnh mẽ công nghệ sinh học hiện đại (công nghệ lên men, công nghệ tế bào, kỹ thuật bào chế nano…) và thúc đẩy chuyển đổi số trong quản lý và phân phối dược phẩm (100% dữ liệu thuốc lưu hành được số hóa trước 2030). Tập trung đẩy nhanh tiến độ triển khai Dự án đầu tư xây dựng hạ tầng Khu công nghiệp dược - sinh học và ưu tiên thu hút các dự án đầu tư xây dựng nhà máy sản xuất thuốc đạt chuẩn GMP quốc tế, các trung tâm nghiên cứu dược phẩm 316 hợp tác với những tập đoàn dược hàng đầu khu vực. </w:t>
      </w:r>
    </w:p>
    <w:p w14:paraId="62ADED73" w14:textId="2F1582DF" w:rsidR="006B0087" w:rsidRDefault="006B0087" w:rsidP="006B0087">
      <w:pPr>
        <w:pStyle w:val="NormalWeb"/>
        <w:spacing w:before="60" w:after="60" w:line="340" w:lineRule="exact"/>
        <w:ind w:firstLine="567"/>
        <w:jc w:val="both"/>
        <w:rPr>
          <w:sz w:val="28"/>
          <w:szCs w:val="28"/>
          <w:lang w:val="nl-NL"/>
        </w:rPr>
      </w:pPr>
      <w:r w:rsidRPr="000137CD">
        <w:rPr>
          <w:sz w:val="28"/>
          <w:szCs w:val="28"/>
          <w:lang w:val="nl-NL"/>
        </w:rPr>
        <w:t>Chú trọng phát triển doanh nghiệp dược trong nước, hỗ trợ nâng cao năng lực cạnh tranh để tham gia sâu hơn vào thị trường và chuỗi giá trị dược phẩm - sinh học; đẩy mạnh liên kết liên ngành giữa doanh nghiệp dược với các viện nghiên cứu và cơ sở đào tạo y dược nhằm làm chủ các công nghệ bào chế, công nghệ sinh học và dược lý hiện đại. Đồng thời, phối hợp với Bộ Y tế xây dựng hệ thống phòng thí nghiệm chuyên sâu phục vụ nghiên cứu - phát triển vắc xin và thuốc mới</w:t>
      </w:r>
      <w:r>
        <w:rPr>
          <w:sz w:val="28"/>
          <w:szCs w:val="28"/>
          <w:lang w:val="nl-NL"/>
        </w:rPr>
        <w:t>.</w:t>
      </w:r>
    </w:p>
    <w:p w14:paraId="3BDADDB6" w14:textId="2732506C" w:rsidR="00036404" w:rsidRPr="00F10FD2" w:rsidRDefault="00036404" w:rsidP="00295AA9">
      <w:pPr>
        <w:pStyle w:val="Heading4"/>
        <w:spacing w:after="80" w:line="264" w:lineRule="auto"/>
        <w:rPr>
          <w:i w:val="0"/>
          <w:color w:val="000000" w:themeColor="text1"/>
          <w:lang w:val="nl-NL"/>
        </w:rPr>
      </w:pPr>
      <w:bookmarkStart w:id="85" w:name="_Toc221264037"/>
      <w:r w:rsidRPr="00F10FD2">
        <w:rPr>
          <w:i w:val="0"/>
          <w:color w:val="000000" w:themeColor="text1"/>
          <w:lang w:val="nl-NL"/>
        </w:rPr>
        <w:t>2.3. Công nghiệp năng lượng</w:t>
      </w:r>
      <w:bookmarkEnd w:id="85"/>
      <w:r w:rsidRPr="00F10FD2">
        <w:rPr>
          <w:i w:val="0"/>
          <w:color w:val="000000" w:themeColor="text1"/>
          <w:lang w:val="nl-NL"/>
        </w:rPr>
        <w:t xml:space="preserve"> </w:t>
      </w:r>
    </w:p>
    <w:p w14:paraId="22A8F963" w14:textId="77777777" w:rsidR="006B0087" w:rsidRPr="000137CD" w:rsidRDefault="006B0087" w:rsidP="006B0087">
      <w:pPr>
        <w:pStyle w:val="NormalWeb"/>
        <w:spacing w:before="60" w:after="60" w:line="340" w:lineRule="exact"/>
        <w:ind w:firstLine="567"/>
        <w:jc w:val="both"/>
        <w:rPr>
          <w:sz w:val="28"/>
          <w:szCs w:val="28"/>
          <w:lang w:val="nl-NL"/>
        </w:rPr>
      </w:pPr>
      <w:r w:rsidRPr="000137CD">
        <w:rPr>
          <w:sz w:val="28"/>
          <w:szCs w:val="28"/>
          <w:lang w:val="nl-NL"/>
        </w:rPr>
        <w:t xml:space="preserve">Phát triển Hưng Yên thành trung tâm công nghiệp năng lượng sạch quan trọng của vùng đồng bằng sông Hồng, góp phần quan trọng đảm bảo an ninh năng lượng quốc gia và thực hiện cam kết Net Zero 2050. </w:t>
      </w:r>
    </w:p>
    <w:p w14:paraId="47741E0F"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Đến năm 2030, mục tiêu hoàn thành và đưa vào vận hành ổn định Nhà máy điện khí LNG Thái Bình giai đoạn 1 công suất 1.500 MW (dự kiến cuối 2029), cung cấp 6-10 tỷ kWh/năm điện sạch cho miền Bắc, đồng thời khởi động một số dự án điện gió gần bờ và trên bờ với tổng công suất hàng trăm MW. Tầm nhìn </w:t>
      </w:r>
      <w:r w:rsidRPr="000137CD">
        <w:rPr>
          <w:sz w:val="28"/>
          <w:szCs w:val="28"/>
          <w:lang w:val="nl-NL"/>
        </w:rPr>
        <w:lastRenderedPageBreak/>
        <w:t xml:space="preserve">đến 2045, tỉnh hướng tới phát triển quy mô lớn điện gió ngoài khơi (có thể đạt vài GW công suất) gắn với lưới điện quốc gia, hoàn thành Trung tâm điện khí LNG tích hợp (tổng công suất khoảng 4.500 MW qua hai giai đoạn) và tiến tới hình thành hệ sinh thái năng lượng sạch bao gồm điện khí, điện gió, điện mặt trời kết hợp lưu trữ, đáp ứng nhu cầu điện của tỉnh và cung cấp cho khu vực lân cận. </w:t>
      </w:r>
    </w:p>
    <w:p w14:paraId="4CB21026"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Hai phân ngành trụ cột là điện khí LNG và điện gió. </w:t>
      </w:r>
    </w:p>
    <w:p w14:paraId="66224E74"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 Về định hướng phát triển điện khí LNG: phối hợp xây dựng chuỗi giá trị hoàn chỉnh từ hạ tầng kho cảng LNG (tiếp nhận, lưu trữ khí hóa lỏng) đến nhà máy điện khí sử dụng tua-bin khí chu trình hỗn hợp thế hệ mới. Nhà máy nhiệt điện LNG Thái Bình (1500MW) là dự án tiên phong, sử dụng công nghệ hiện đại CCGT hiệu suất cao, giảm đáng kể phát thải CO2, NOx và không phát thải SO₂ so với nhiệt điện than. </w:t>
      </w:r>
    </w:p>
    <w:p w14:paraId="4D28B160"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 Về định hướng phát triển điện gió: trọng điểm là phát triển các dự án điện gió trên bờ và ngoài khơi tại vùng biển Hưng Yên, có tiềm năng gió lớn với vùng biển diện tích khoảng 3.160 km², công suất kỹ thuật ước tính trên 10.000 MW. Chuỗi giá trị điện gió được định hướng gồm: khảo sát và đánh giá nguồn gió, sản xuất và lắp ráp thiết bị (tua-bin, cánh quạt - định hướng thu hút các nhà máy chế tạo thiết bị trong vùng), dịch vụ vận hành - bảo dưỡng và đấu nối, truyền tải điện. </w:t>
      </w:r>
    </w:p>
    <w:p w14:paraId="2D2985AB"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Chủ trương thu hút đầu tư theo hình thức đối tác công tư (PPP) và FDI, tranh thủ nguồn lực và chuyển giao công nghệ từ các đối tác có kinh nghiệm (Nhật Bản, Hàn Quốc, EU). Điển hình, dự án điện khí LNG Thái Bình là liên doanh giữa Tập đoàn TTVN của Việt Nam và Tokyo Gas, Kyuden (Nhật), nằm trong chương trình AZEC về phát thải ròng bằng 0 do Nhật Bản khởi xướng - qua đó tỉnh tiếp cận được công nghệ phát điện khí tối tân và tiêu chuẩn môi trường quốc tế. </w:t>
      </w:r>
    </w:p>
    <w:p w14:paraId="5D167287" w14:textId="77777777" w:rsidR="00660DD5" w:rsidRPr="00F10FD2" w:rsidRDefault="00660DD5" w:rsidP="00295AA9">
      <w:pPr>
        <w:pStyle w:val="Heading4"/>
        <w:spacing w:after="80" w:line="264" w:lineRule="auto"/>
        <w:rPr>
          <w:i w:val="0"/>
          <w:color w:val="000000" w:themeColor="text1"/>
          <w:lang w:val="nl-NL"/>
        </w:rPr>
      </w:pPr>
      <w:bookmarkStart w:id="86" w:name="_Toc221264038"/>
      <w:r w:rsidRPr="00F10FD2">
        <w:rPr>
          <w:i w:val="0"/>
          <w:color w:val="000000" w:themeColor="text1"/>
          <w:lang w:val="nl-NL"/>
        </w:rPr>
        <w:t>2.4.</w:t>
      </w:r>
      <w:r w:rsidR="00036404" w:rsidRPr="00F10FD2">
        <w:rPr>
          <w:i w:val="0"/>
          <w:color w:val="000000" w:themeColor="text1"/>
          <w:lang w:val="nl-NL"/>
        </w:rPr>
        <w:t xml:space="preserve"> Công nghiệp chế biến - chế tạo hiện đại</w:t>
      </w:r>
      <w:bookmarkEnd w:id="86"/>
    </w:p>
    <w:p w14:paraId="2A2F6CBE" w14:textId="77777777" w:rsidR="006B0087" w:rsidRPr="000137CD" w:rsidRDefault="006B0087" w:rsidP="006B0087">
      <w:pPr>
        <w:pStyle w:val="NormalWeb"/>
        <w:spacing w:before="120" w:after="120" w:line="340" w:lineRule="exact"/>
        <w:ind w:firstLine="567"/>
        <w:jc w:val="both"/>
        <w:rPr>
          <w:sz w:val="28"/>
          <w:szCs w:val="28"/>
          <w:lang w:val="nl-NL"/>
        </w:rPr>
      </w:pPr>
      <w:bookmarkStart w:id="87" w:name="_Toc221264039"/>
      <w:r w:rsidRPr="000137CD">
        <w:rPr>
          <w:sz w:val="28"/>
          <w:szCs w:val="28"/>
          <w:lang w:val="nl-NL"/>
        </w:rPr>
        <w:t xml:space="preserve">Phấn đấu đến năm 2030, xây dựng Hưng Yên trở thành một trong những trung tâm công nghiệp chế tạo hiện đại của cả nước, có năng lực sản xuất các sản phẩm công nghiệp giá trị gia tăng cao, hàm lượng công nghệ lớn và đóng góp quan trọng vào tăng trưởng kinh tế của vùng đồng bằng sông Hồng. Công nghiệp chế biến, chế tạo phát triển theo hướng hiện đại, thân thiện môi trường, ứng dụng mạnh mẽ thành tựu của Cách mạng công nghiệp lần thứ tư. Tầm nhìn đến năm 2045, hình thành nền công nghiệp chế tạo thông minh, tự động hóa cao, làm chủ công nghệ sản xuất tiên tiến, trở thành mắt xích quan trọng trong mạng lưới sản xuất công nghiệp quốc gia và toàn cầu. </w:t>
      </w:r>
    </w:p>
    <w:p w14:paraId="786B77A2"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lastRenderedPageBreak/>
        <w:t xml:space="preserve">Tập trung phát triển các ngành chế tạo chủ lực gồm: (1). cơ khí chính xác và chế tạo máy (sản xuất khuôn mẫu, máy công cụ, robot công nghiệp, thiết bị cơ điện tử); (2). chế tạo linh kiện, lắp ráp ô tô và máy động lực (hướng tới hình thành cụm liên kết sản xuất ô tô tại địa bàn gắn với chuỗi giá trị vùng); (3). sản xuất điện tử tiêu dùng và thiết bị điện (chế tạo sản phẩm điện tử gia dụng, thiết bị điện thông minh xuất khẩu); (4). chế biến nông sản - thực phẩm ứng dụng công nghệ cao; (5). vật liệu mới (phát triển sản xuất vật liệu kỹ thuật cao, vật liệu thân thiện môi trường như nhựa sinh học, hợp kim mới). Đẩy mạnh chế biến sâu, nâng cao tỷ lệ nội địa hóa và giá trị gia tăng trong các ngành cơ khí, điện tử, chế biến thực phẩm; hình thành đồng bộ chuỗi cung ứng từ nguyên liệu đầu vào, sản xuất linh kiện đến lắp ráp sản phẩm hoàn chỉnh và phân phối trên thị trường trong nước và quốc tế. </w:t>
      </w:r>
    </w:p>
    <w:p w14:paraId="4DD96E0C"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Định hướng phát triển công nghiệp chế tạo theo mô hình công nghiệp 4.0, ứng dụng rộng rãi tự động hóa, robot, dây chuyền sản xuất thông minh, quản trị số nhằm nâng cao năng suất và chất lượng sản phẩm. Thu hút có chọn lọc các dự án đầu tư quy mô lớn, công nghệ cao, thân thiện môi trường; kiên quyết hạn chế các dự án lạc hậu, tiêu hao năng lượng, thâm dụng lao động. Các tập đoàn đa quốc gia trong lĩnh vực cơ khí chế tạo, điện tử (như sản xuất ô tô, thiết bị điện) được mời gọi đầu tư các nhà máy thế hệ mới. Đồng thời, tỉnh hỗ trợ doanh nghiệp trong nước (đặc biệt là doanh nghiệp vừa và nhỏ) nâng cao năng lực, tham gia làm nhà thầu, nhà cung ứng cấp 1, cấp 2 cho các tập đoàn lớn. </w:t>
      </w:r>
    </w:p>
    <w:p w14:paraId="295FA74A"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Tăng cường liên kết ngành và phát triển các cụm liên kết ngành chế tạo gắn với các hành lang kinh tế và tuyến giao thông chiến lược của tỉnh; thúc đẩy sự liên kết giữa doanh nghiệp sản xuất nguyên vật liệu, doanh nghiệp công nghiệp hỗ trợ và doanh nghiệp lắp ráp nhằm tạo hệ sinh thái sản xuất đồng bộ, hiệu quả. Đồng thời, phát triển mạnh các dịch vụ hậu cần công nghiệp, logistics, tài chính và đào tạo nghề để bảo đảm chuỗi sản xuất vận hành thông suốt, nâng cao sức cạnh tranh của ngành công nghiệp chế tạo tỉnh trong giai đoạn mới. </w:t>
      </w:r>
    </w:p>
    <w:p w14:paraId="028B2F69" w14:textId="77777777" w:rsidR="00660DD5" w:rsidRPr="00F10FD2" w:rsidRDefault="00660DD5" w:rsidP="006B0087">
      <w:pPr>
        <w:pStyle w:val="Heading4"/>
        <w:spacing w:after="80" w:line="264" w:lineRule="auto"/>
        <w:rPr>
          <w:i w:val="0"/>
          <w:color w:val="000000" w:themeColor="text1"/>
          <w:lang w:val="nl-NL"/>
        </w:rPr>
      </w:pPr>
      <w:r w:rsidRPr="00F10FD2">
        <w:rPr>
          <w:i w:val="0"/>
          <w:color w:val="000000" w:themeColor="text1"/>
          <w:lang w:val="nl-NL"/>
        </w:rPr>
        <w:t>2.5.</w:t>
      </w:r>
      <w:r w:rsidR="00036404" w:rsidRPr="00F10FD2">
        <w:rPr>
          <w:i w:val="0"/>
          <w:color w:val="000000" w:themeColor="text1"/>
          <w:lang w:val="nl-NL"/>
        </w:rPr>
        <w:t xml:space="preserve"> Công nghiệp hỗ trợ</w:t>
      </w:r>
      <w:bookmarkEnd w:id="87"/>
      <w:r w:rsidR="00036404" w:rsidRPr="00F10FD2">
        <w:rPr>
          <w:i w:val="0"/>
          <w:color w:val="000000" w:themeColor="text1"/>
          <w:lang w:val="nl-NL"/>
        </w:rPr>
        <w:t xml:space="preserve"> </w:t>
      </w:r>
    </w:p>
    <w:p w14:paraId="1A38DC72" w14:textId="77777777" w:rsidR="006B0087" w:rsidRPr="000137CD" w:rsidRDefault="006B0087" w:rsidP="006B0087">
      <w:pPr>
        <w:pStyle w:val="NormalWeb"/>
        <w:spacing w:before="120" w:after="120" w:line="340" w:lineRule="exact"/>
        <w:ind w:firstLine="567"/>
        <w:jc w:val="both"/>
        <w:rPr>
          <w:sz w:val="28"/>
          <w:szCs w:val="28"/>
          <w:lang w:val="nl-NL"/>
        </w:rPr>
      </w:pPr>
      <w:bookmarkStart w:id="88" w:name="_Toc221264040"/>
      <w:r w:rsidRPr="000137CD">
        <w:rPr>
          <w:sz w:val="28"/>
          <w:szCs w:val="28"/>
          <w:lang w:val="nl-NL"/>
        </w:rPr>
        <w:t xml:space="preserve">Phấn đấu đến năm 2030, phát triển công nghiệp hỗ trợ trở thành nền tảng quan trọng của công nghiệp chế tạo, đủ năng lực cung ứng linh kiện, phụ tùng cho các ngành sản xuất chủ lực trong tỉnh và vùng; từng bước tham gia chuỗi cung ứng toàn cầu của các tập đoàn đa quốc gia. Tầm nhìn đến năm 2045, công nghiệp hỗ trợ đạt trình độ phát triển cao, doanh nghiệp trong tỉnh trở thành mắt xích ổn định trong chuỗi sản xuất khu vực, nâng tỷ lệ nội địa hóa các sản phẩm công nghiệp lên mức tiên tiến, đóng góp tích cực vào giá trị gia tăng của ngành chế tạo. </w:t>
      </w:r>
    </w:p>
    <w:p w14:paraId="126DB6C4"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Tập trung phát triển các phân ngành công nghiệp hỗ trợ trọng điểm gồm: cơ khí chế tạo; linh kiện điện - điện tử; công nghiệp hỗ trợ dệt may, da giày; và hỗ </w:t>
      </w:r>
      <w:r w:rsidRPr="000137CD">
        <w:rPr>
          <w:sz w:val="28"/>
          <w:szCs w:val="28"/>
          <w:lang w:val="nl-NL"/>
        </w:rPr>
        <w:lastRenderedPageBreak/>
        <w:t xml:space="preserve">trợ cho sản xuất - lắp ráp ô tô, thiết bị điện. Đẩy mạnh sản xuất khuôn mẫu, chi tiết chính xác, linh kiện cho máy động lực, máy nông nghiệp; phát triển linh kiện điện tử, bảng mạch, cảm biến và các sản phẩm đạt tiêu chuẩn cung ứng cho các tổ hợp sản xuất lớn trong vùng. </w:t>
      </w:r>
    </w:p>
    <w:p w14:paraId="16093D45"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Trong lĩnh vực dệt may - da giày, phát triển đồng bộ sợi, vải, da thuộc và phụ liệu đạt chuẩn quốc tế, giảm phụ thuộc nhập khẩu và gia tăng năng lực cung ứng cho chuỗi sản xuất hoàn chỉnh. Hình thành và củng cố chuỗi giá trị công nghiệp hỗ trợ theo hướng khép kín, từ nguyên liệu đầu vào đến sản xuất linh kiện và kết nối với doanh nghiệp lắp ráp, nhằm rút ngắn thời gian logistics, tăng giá trị sản phẩm và nâng cao khả năng tham gia chuỗi cung ứng khu vực. </w:t>
      </w:r>
    </w:p>
    <w:p w14:paraId="7B803F27" w14:textId="77777777" w:rsidR="006B0087" w:rsidRPr="000137CD" w:rsidRDefault="006B0087" w:rsidP="006B0087">
      <w:pPr>
        <w:pStyle w:val="NormalWeb"/>
        <w:spacing w:before="120" w:after="120" w:line="340" w:lineRule="exact"/>
        <w:ind w:firstLine="567"/>
        <w:jc w:val="both"/>
        <w:rPr>
          <w:spacing w:val="-6"/>
          <w:sz w:val="28"/>
          <w:szCs w:val="28"/>
          <w:lang w:val="nl-NL"/>
        </w:rPr>
      </w:pPr>
      <w:r w:rsidRPr="000137CD">
        <w:rPr>
          <w:spacing w:val="-6"/>
          <w:sz w:val="28"/>
          <w:szCs w:val="28"/>
          <w:lang w:val="nl-NL"/>
        </w:rPr>
        <w:t xml:space="preserve">Định hướng phát triển công nghệ theo chiều sâu, ứng dụng mạnh mẽ công nghệ hiện đại trong gia công, chế tạo linh kiện để đáp ứng yêu cầu chất lượng cao của các ngành công nghiệp mũi nhọn. Khuyến khích áp dụng sản xuất sạch, tiết kiệm năng lượng và tuần hoàn vật liệu nhằm bảo đảm phát triển bền vững, đáp ứng tiêu chuẩn môi trường của thị trường quốc tế. Về thu hút đầu tư, ưu tiên các dự án công nghệ cao phục vụ điện tử, ô tô, thiết bị y tế; bố trí quỹ đất phù hợp trong các khu, cụm công nghiệp để phát triển doanh nghiệp công nghiệp hỗ trợ; đồng thời triển khai đồng bộ chính sách hỗ trợ về hạ tầng, vốn, đào tạo nhân lực nhằm khuyến khích doanh nghiệp trong tỉnh mở rộng sản xuất và tham gia chuỗi công nghiệp. </w:t>
      </w:r>
    </w:p>
    <w:p w14:paraId="0203B920"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xml:space="preserve">Tăng cường liên kết ngành và hình thành các cụm liên kết ngành công nghiệp hỗ trợ theo lĩnh vực và không gian phát triển công nghiệp của tỉnh; thúc đẩy kết nối giữa doanh nghiệp công nghiệp hỗ trợ với doanh nghiệp lắp ráp, đặc biệt với các tập đoàn lớn trong và ngoài nước. Tổ chức thường xuyên hoạt động kết nối cung - cầu, nâng cao năng lực doanh nghiệp trong nước, mở rộng mạng lưới nhà cung ứng cấp 1, cấp 2, từng bước hình thành hệ sinh thái công nghiệp hỗ trợ đồng bộ, góp phần nâng cao tỷ lệ nội địa hóa và sức cạnh tranh của ngành công nghiệp chế tạo tỉnh trong giai đoạn mới. </w:t>
      </w:r>
    </w:p>
    <w:p w14:paraId="6E556E30" w14:textId="7C21ECAA" w:rsidR="00660DD5" w:rsidRPr="00F10FD2" w:rsidRDefault="00660DD5" w:rsidP="00295AA9">
      <w:pPr>
        <w:pStyle w:val="Heading4"/>
        <w:spacing w:after="80" w:line="264" w:lineRule="auto"/>
        <w:rPr>
          <w:i w:val="0"/>
          <w:color w:val="000000" w:themeColor="text1"/>
          <w:lang w:val="nl-NL"/>
        </w:rPr>
      </w:pPr>
      <w:r w:rsidRPr="00F10FD2">
        <w:rPr>
          <w:i w:val="0"/>
          <w:color w:val="000000" w:themeColor="text1"/>
          <w:lang w:val="nl-NL"/>
        </w:rPr>
        <w:t>2.6. Công nghiệp khai khoáng</w:t>
      </w:r>
      <w:bookmarkEnd w:id="88"/>
    </w:p>
    <w:p w14:paraId="019C64F1" w14:textId="77777777" w:rsidR="006B0087" w:rsidRPr="000137CD" w:rsidRDefault="006B0087" w:rsidP="006B0087">
      <w:pPr>
        <w:pStyle w:val="NormalWeb"/>
        <w:spacing w:before="120" w:after="120" w:line="340" w:lineRule="exact"/>
        <w:ind w:firstLine="567"/>
        <w:jc w:val="both"/>
        <w:rPr>
          <w:sz w:val="28"/>
          <w:szCs w:val="28"/>
          <w:lang w:val="nl-NL"/>
        </w:rPr>
      </w:pPr>
      <w:bookmarkStart w:id="89" w:name="_Toc221264041"/>
      <w:r w:rsidRPr="000137CD">
        <w:rPr>
          <w:sz w:val="28"/>
          <w:szCs w:val="28"/>
          <w:lang w:val="nl-NL"/>
        </w:rPr>
        <w:t>Phấn đấu đến năm 2030, công nghiệp khai khoáng trở thành nền tảng quan trọng trong nền công nghiệp của tỉnh. Tập trung khai thác của nguồn tài nguyên vốn có của tỉnh như: nguồn tài nguyên khí, mỏ nước khoáng Tiền Hải... Nghiên cứu các công nghệ nhằm khai thác thử nghiệm mỏ than đồng bằng sông Hồng. Tầm nhìn đến năm 2045, nghiên cứu, ứng dụng khoa học công nghệ để có thể khai thác được mỏ than đồng bằng sông Hồng.</w:t>
      </w:r>
    </w:p>
    <w:p w14:paraId="3FAA102C" w14:textId="18CB62F5" w:rsidR="004847D8" w:rsidRPr="00975478" w:rsidRDefault="005E4F91" w:rsidP="004847D8">
      <w:pPr>
        <w:pStyle w:val="Heading3"/>
        <w:spacing w:after="80" w:line="264" w:lineRule="auto"/>
        <w:rPr>
          <w:color w:val="000000" w:themeColor="text1"/>
          <w:lang w:val="nl-NL"/>
        </w:rPr>
      </w:pPr>
      <w:r w:rsidRPr="00975478">
        <w:rPr>
          <w:color w:val="000000" w:themeColor="text1"/>
          <w:lang w:val="nl-NL"/>
        </w:rPr>
        <w:lastRenderedPageBreak/>
        <w:t>3</w:t>
      </w:r>
      <w:r w:rsidR="00864812" w:rsidRPr="00975478">
        <w:rPr>
          <w:color w:val="000000" w:themeColor="text1"/>
          <w:lang w:val="nl-NL"/>
        </w:rPr>
        <w:t xml:space="preserve">. </w:t>
      </w:r>
      <w:bookmarkStart w:id="90" w:name="_Toc90885026"/>
      <w:r w:rsidR="00864812" w:rsidRPr="00975478">
        <w:rPr>
          <w:color w:val="000000" w:themeColor="text1"/>
          <w:lang w:val="nl-NL"/>
        </w:rPr>
        <w:t>Định hướng phát triển KKT, KCN, CC</w:t>
      </w:r>
      <w:bookmarkEnd w:id="90"/>
      <w:r w:rsidR="00C4047D" w:rsidRPr="00975478">
        <w:rPr>
          <w:color w:val="000000" w:themeColor="text1"/>
          <w:lang w:val="nl-NL"/>
        </w:rPr>
        <w:t>N</w:t>
      </w:r>
      <w:bookmarkEnd w:id="89"/>
    </w:p>
    <w:p w14:paraId="3CF3F94B" w14:textId="77777777" w:rsidR="004847D8" w:rsidRPr="00975478" w:rsidRDefault="005E4F91" w:rsidP="004847D8">
      <w:pPr>
        <w:pStyle w:val="Heading4"/>
        <w:spacing w:after="80" w:line="264" w:lineRule="auto"/>
        <w:rPr>
          <w:color w:val="000000" w:themeColor="text1"/>
          <w:lang w:val="nl-NL"/>
        </w:rPr>
      </w:pPr>
      <w:bookmarkStart w:id="91" w:name="_Toc221264042"/>
      <w:r w:rsidRPr="00975478">
        <w:rPr>
          <w:color w:val="000000" w:themeColor="text1"/>
          <w:lang w:val="nl-NL"/>
        </w:rPr>
        <w:t>3</w:t>
      </w:r>
      <w:r w:rsidR="00520B3E" w:rsidRPr="00975478">
        <w:rPr>
          <w:color w:val="000000" w:themeColor="text1"/>
          <w:lang w:val="nl-NL"/>
        </w:rPr>
        <w:t>.1. Khu kinh tế</w:t>
      </w:r>
      <w:bookmarkEnd w:id="91"/>
    </w:p>
    <w:p w14:paraId="3F57DF24" w14:textId="4D812A01" w:rsidR="004847D8" w:rsidRPr="00975478" w:rsidRDefault="004847D8" w:rsidP="00F10FD2">
      <w:pPr>
        <w:pStyle w:val="Heading5"/>
        <w:rPr>
          <w:color w:val="000000" w:themeColor="text1"/>
          <w:lang w:val="nl-NL"/>
        </w:rPr>
      </w:pPr>
      <w:bookmarkStart w:id="92" w:name="_Toc221264043"/>
      <w:r w:rsidRPr="00975478">
        <w:rPr>
          <w:color w:val="000000" w:themeColor="text1"/>
          <w:lang w:val="nl-NL"/>
        </w:rPr>
        <w:t>3.1.1. Tiếp tục đẩy mạnh phát triển Khu kinh tế</w:t>
      </w:r>
      <w:r w:rsidR="000851F1" w:rsidRPr="00975478">
        <w:rPr>
          <w:color w:val="000000" w:themeColor="text1"/>
          <w:lang w:val="nl-NL"/>
        </w:rPr>
        <w:t xml:space="preserve"> </w:t>
      </w:r>
      <w:r w:rsidR="001F6407" w:rsidRPr="00975478">
        <w:rPr>
          <w:color w:val="000000" w:themeColor="text1"/>
          <w:lang w:val="nl-NL"/>
        </w:rPr>
        <w:t>Thái Bình</w:t>
      </w:r>
      <w:bookmarkEnd w:id="92"/>
    </w:p>
    <w:p w14:paraId="695E8167" w14:textId="77777777" w:rsidR="006B0087" w:rsidRPr="004A2778" w:rsidRDefault="006B0087" w:rsidP="006B0087">
      <w:pPr>
        <w:pStyle w:val="NormalWeb"/>
        <w:spacing w:before="120" w:after="120" w:line="340" w:lineRule="exact"/>
        <w:ind w:firstLine="567"/>
        <w:jc w:val="both"/>
        <w:rPr>
          <w:spacing w:val="2"/>
          <w:sz w:val="28"/>
          <w:szCs w:val="28"/>
          <w:lang w:val="nl-NL"/>
        </w:rPr>
      </w:pPr>
      <w:bookmarkStart w:id="93" w:name="_Toc221264044"/>
      <w:r w:rsidRPr="004A2778">
        <w:rPr>
          <w:spacing w:val="2"/>
          <w:sz w:val="28"/>
          <w:szCs w:val="28"/>
          <w:lang w:val="nb-NO"/>
        </w:rPr>
        <w:t>- Triển khai có hiệu quả nội dung đồ án điều chỉnh cục bộ Quy hoạch chung xây dựng Khu kinh tế Thái Bình đã được Thủ tướng Chính phủ phê duyệt; tiếp tục rà soát xây dựng phương án điều chỉnh ranh giới, điều chỉnh tổng thể Quy hoạch chung xây dựng Khu kinh tế để cập nhật các định hướng phát triển mới của tỉnh.</w:t>
      </w:r>
    </w:p>
    <w:p w14:paraId="6997419B" w14:textId="77777777" w:rsidR="006B0087" w:rsidRPr="000137CD" w:rsidRDefault="006B0087" w:rsidP="006B0087">
      <w:pPr>
        <w:pStyle w:val="NormalWeb"/>
        <w:spacing w:before="120" w:after="120" w:line="340" w:lineRule="exact"/>
        <w:ind w:firstLine="567"/>
        <w:jc w:val="both"/>
        <w:rPr>
          <w:spacing w:val="-6"/>
          <w:sz w:val="28"/>
          <w:szCs w:val="28"/>
          <w:lang w:val="nl-NL"/>
        </w:rPr>
      </w:pPr>
      <w:r w:rsidRPr="000137CD">
        <w:rPr>
          <w:sz w:val="28"/>
          <w:szCs w:val="28"/>
          <w:lang w:val="sq-AL"/>
        </w:rPr>
        <w:t>- Xây dựng kế hoạch phát triển khu kinh tế 5 năm giai đoạn 2026-2030 phù hợp với Nghị quyết Đại hội đại biểu Đảng bộ tỉnh lần thứ I, nhiệm kỳ 2025-2030 và chủ trương, định hướng của Tỉnh ủy, UBND tỉnh trong tình hình mới.</w:t>
      </w:r>
    </w:p>
    <w:p w14:paraId="6ABCCB72" w14:textId="77777777" w:rsidR="006B0087" w:rsidRPr="000137CD" w:rsidRDefault="006B0087" w:rsidP="006B0087">
      <w:pPr>
        <w:pStyle w:val="NormalWeb"/>
        <w:spacing w:before="120" w:after="120" w:line="340" w:lineRule="exact"/>
        <w:ind w:firstLine="567"/>
        <w:jc w:val="both"/>
        <w:rPr>
          <w:spacing w:val="-6"/>
          <w:sz w:val="28"/>
          <w:szCs w:val="28"/>
          <w:lang w:val="nl-NL"/>
        </w:rPr>
      </w:pPr>
      <w:r w:rsidRPr="000137CD">
        <w:rPr>
          <w:sz w:val="28"/>
          <w:szCs w:val="28"/>
          <w:lang w:val="sq-AL"/>
        </w:rPr>
        <w:t xml:space="preserve">- </w:t>
      </w:r>
      <w:r w:rsidRPr="000137CD">
        <w:rPr>
          <w:sz w:val="28"/>
          <w:szCs w:val="28"/>
        </w:rPr>
        <w:t>T</w:t>
      </w:r>
      <w:r w:rsidRPr="000137CD">
        <w:rPr>
          <w:sz w:val="28"/>
          <w:szCs w:val="28"/>
          <w:lang w:val="de-DE"/>
        </w:rPr>
        <w:t>iếp tục tham mưu</w:t>
      </w:r>
      <w:r w:rsidRPr="000137CD">
        <w:rPr>
          <w:sz w:val="28"/>
          <w:szCs w:val="28"/>
        </w:rPr>
        <w:t xml:space="preserve"> </w:t>
      </w:r>
      <w:r w:rsidRPr="000137CD">
        <w:rPr>
          <w:sz w:val="28"/>
          <w:szCs w:val="28"/>
          <w:lang w:val="sq-AL"/>
        </w:rPr>
        <w:t xml:space="preserve">xây dựng </w:t>
      </w:r>
      <w:r w:rsidRPr="000137CD">
        <w:rPr>
          <w:rStyle w:val="fontstyle01"/>
        </w:rPr>
        <w:t>cơ chế, chính sách ưu đãi, hỗ trợ đầu tư trong Khu kinh tế giai đoạn 2026-2030</w:t>
      </w:r>
      <w:r w:rsidRPr="000137CD">
        <w:rPr>
          <w:rStyle w:val="fontstyle01"/>
          <w:lang w:val="sq-AL"/>
        </w:rPr>
        <w:t xml:space="preserve"> </w:t>
      </w:r>
      <w:r w:rsidRPr="000137CD">
        <w:rPr>
          <w:sz w:val="28"/>
          <w:szCs w:val="28"/>
        </w:rPr>
        <w:t>theo hướng ưu tiên, khuyến khích các dự án có quy mô và suất đầu tư lớn, công nghệ tiên tiến, giá trị gia tăng cao, tham gia sâu vào chuỗi giá trị toàn cầu, đóng góp nhiều cho ngân sách nhà nước.</w:t>
      </w:r>
      <w:r w:rsidRPr="000137CD">
        <w:rPr>
          <w:sz w:val="28"/>
          <w:szCs w:val="28"/>
          <w:lang w:val="de-DE"/>
        </w:rPr>
        <w:t xml:space="preserve"> </w:t>
      </w:r>
    </w:p>
    <w:p w14:paraId="67D5C315"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de-DE"/>
        </w:rPr>
        <w:t xml:space="preserve">- </w:t>
      </w:r>
      <w:r w:rsidRPr="000137CD">
        <w:rPr>
          <w:sz w:val="28"/>
          <w:szCs w:val="28"/>
        </w:rPr>
        <w:t>Tiếp tục đổi mới, nâng cao chất lượng, hiệu quả công tác xúc tiến đầu tư;</w:t>
      </w:r>
      <w:r w:rsidRPr="000137CD">
        <w:rPr>
          <w:iCs/>
          <w:sz w:val="28"/>
          <w:szCs w:val="28"/>
        </w:rPr>
        <w:t xml:space="preserve"> tổ chức các cuộc xúc tiến đầu tư tại nước ngoài </w:t>
      </w:r>
      <w:r w:rsidRPr="000137CD">
        <w:rPr>
          <w:sz w:val="28"/>
          <w:szCs w:val="28"/>
          <w:lang w:val="de-DE"/>
        </w:rPr>
        <w:t>để thúc đẩy thu hút đầu tư vào tỉnh</w:t>
      </w:r>
      <w:r w:rsidRPr="000137CD">
        <w:rPr>
          <w:iCs/>
          <w:sz w:val="28"/>
          <w:szCs w:val="28"/>
        </w:rPr>
        <w:t>; chủ động, tích cực phối hợp với</w:t>
      </w:r>
      <w:r w:rsidRPr="000137CD">
        <w:rPr>
          <w:sz w:val="28"/>
          <w:szCs w:val="28"/>
        </w:rPr>
        <w:t xml:space="preserve"> các nhà đầu tư hạ tầng khu công nghiệp để làm việc với các nhà đầu tư lớn, nhà đầu tư tiềm năng để kêu gọi đầu tư. </w:t>
      </w:r>
      <w:r w:rsidRPr="000137CD">
        <w:rPr>
          <w:sz w:val="28"/>
          <w:szCs w:val="28"/>
          <w:lang w:val="de-DE"/>
        </w:rPr>
        <w:t>Tiếp tục đ</w:t>
      </w:r>
      <w:r w:rsidRPr="000137CD">
        <w:rPr>
          <w:bCs/>
          <w:sz w:val="28"/>
          <w:szCs w:val="28"/>
        </w:rPr>
        <w:t>ẩy mạnh cải cách hành chính, cải thiện môi trường đầu tư kinh doanh, tạo điều kiện thuận lợi nhất cho nhà đầu tư nghiên cứu đầu tư, triển khai thực hiện dự án, hoạt động sản xuất kinh doanh trên địa bàn Khu kinh tế, khu công nghiệp; đồng thời thường xuyên nắm bắt tình hình để kịp thời hỗ trợ, tháo gỡ, tham mưu giải pháp, biện pháp giải quyết những khó khăn, vướng mắc trong quá trình thực hiện dự án của nhà đầu tư.</w:t>
      </w:r>
    </w:p>
    <w:p w14:paraId="0EA9E156"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de-DE"/>
        </w:rPr>
        <w:t xml:space="preserve">- Triển khai các Dự án nhà ở, dự án khu đô thị, các công trình tiện ích phục vụ chuyên gia, người lao động... để tạo </w:t>
      </w:r>
      <w:r w:rsidRPr="000137CD">
        <w:rPr>
          <w:iCs/>
          <w:sz w:val="28"/>
          <w:szCs w:val="28"/>
        </w:rPr>
        <w:t>môi trường hấp dẫn đối với nhà đầu tư, đặc biệt là các nhà đầu tư lớn.</w:t>
      </w:r>
    </w:p>
    <w:p w14:paraId="26365884"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de-DE"/>
        </w:rPr>
        <w:t xml:space="preserve">- Tiếp tục theo dõi, đôn đốc tiến độ các dự án trọng điểm, kịp thời tháo gỡ (hoặc báo cáo cấp có thẩm quyền tháo gỡ) khó khăn, vướng mắc để đảm bảo tiến độ hoàn thành theo chỉ đạo của Tỉnh ủy, UBND tỉnh. </w:t>
      </w:r>
    </w:p>
    <w:p w14:paraId="0DEE833E"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de-DE"/>
        </w:rPr>
        <w:t xml:space="preserve">- </w:t>
      </w:r>
      <w:r w:rsidRPr="000137CD">
        <w:rPr>
          <w:sz w:val="28"/>
          <w:szCs w:val="28"/>
        </w:rPr>
        <w:t xml:space="preserve">Phối hợp chặt chẽ với các sở, ngành, địa phương trong công tác quản lý nhà nước đối với Khu kinh tế và các khu công nghiệp. Tăng cường kiểm tra, giám sát để kịp thời hướng dẫn nhà đầu tư, doanh nghiệp thực hiện đầy đủ, nghiêm túc các </w:t>
      </w:r>
      <w:r w:rsidRPr="000137CD">
        <w:rPr>
          <w:sz w:val="28"/>
          <w:szCs w:val="28"/>
        </w:rPr>
        <w:lastRenderedPageBreak/>
        <w:t>quy định của pháp luật trong hoạt động đầu tư, sản xuất kinh doanh, đồng thời xử lý nghiêm các trường hợp cố tình vi phạm.</w:t>
      </w:r>
    </w:p>
    <w:p w14:paraId="122D9959"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b-NO"/>
        </w:rPr>
        <w:t xml:space="preserve">- </w:t>
      </w:r>
      <w:r w:rsidRPr="000137CD">
        <w:rPr>
          <w:bCs/>
          <w:sz w:val="28"/>
          <w:szCs w:val="28"/>
        </w:rPr>
        <w:t>Nâng cao hiệu quả công tác xúc tiến đầu tư, tập trung thu hút các tập đoàn lớn thực hiện các dự án khu công nghiệp, khu đô thị, khu du lịch, các dự án công nghệ cao (điện tử, bán dẫn, AI,…)… tạo động lực phát triển Khu kinh tế.</w:t>
      </w:r>
    </w:p>
    <w:p w14:paraId="7A60AB2B" w14:textId="77777777" w:rsidR="006B0087" w:rsidRPr="000137CD" w:rsidRDefault="006B0087" w:rsidP="006B0087">
      <w:pPr>
        <w:pStyle w:val="NormalWeb"/>
        <w:spacing w:before="120" w:after="120" w:line="340" w:lineRule="exact"/>
        <w:ind w:firstLine="567"/>
        <w:jc w:val="both"/>
        <w:rPr>
          <w:sz w:val="28"/>
          <w:szCs w:val="28"/>
          <w:lang w:val="de-DE"/>
        </w:rPr>
      </w:pPr>
      <w:r w:rsidRPr="000137CD">
        <w:rPr>
          <w:bCs/>
          <w:sz w:val="28"/>
          <w:szCs w:val="28"/>
        </w:rPr>
        <w:t xml:space="preserve">- Phối hợp với các sở, ngành liên quan tham mưu việc phát triển, cung ứng nguồn lao động đáp ứng yêu cầu </w:t>
      </w:r>
      <w:r w:rsidRPr="000137CD">
        <w:rPr>
          <w:bCs/>
          <w:sz w:val="28"/>
          <w:szCs w:val="28"/>
          <w:lang w:val="nl-NL"/>
        </w:rPr>
        <w:t xml:space="preserve">phát triển khu kinh tế, </w:t>
      </w:r>
      <w:r w:rsidRPr="000137CD">
        <w:rPr>
          <w:sz w:val="28"/>
          <w:szCs w:val="28"/>
          <w:lang w:val="de-DE"/>
        </w:rPr>
        <w:t xml:space="preserve">tăng cường công tác quản lý nhà nước trên địa bàn Khu kinh tế, khu công nghiệp, tạo môi trường ổn định để các nhà đầu tư yên tâm sản xuất kinh doanh. </w:t>
      </w:r>
    </w:p>
    <w:p w14:paraId="1E059D15" w14:textId="514AA782" w:rsidR="00E51938" w:rsidRPr="00975478" w:rsidRDefault="001F6407" w:rsidP="006616CC">
      <w:pPr>
        <w:pStyle w:val="Heading5"/>
        <w:ind w:left="0" w:firstLine="576"/>
        <w:jc w:val="both"/>
        <w:rPr>
          <w:color w:val="000000" w:themeColor="text1"/>
          <w:lang w:val="de-DE"/>
        </w:rPr>
      </w:pPr>
      <w:r w:rsidRPr="00975478">
        <w:rPr>
          <w:color w:val="000000" w:themeColor="text1"/>
        </w:rPr>
        <w:t>3.1.2. Xây dựng, phát triển Khu kinh tế tự do Hưng Yên trên nền tảng Khu kinh tế Thái Bình</w:t>
      </w:r>
      <w:bookmarkEnd w:id="93"/>
    </w:p>
    <w:p w14:paraId="7B2B174E" w14:textId="6558566E" w:rsidR="00E51938" w:rsidRDefault="00E51938" w:rsidP="000851F1">
      <w:pPr>
        <w:pStyle w:val="Heading6"/>
        <w:rPr>
          <w:lang w:val="fr-FR"/>
        </w:rPr>
      </w:pPr>
      <w:bookmarkStart w:id="94" w:name="_Toc221264045"/>
      <w:r w:rsidRPr="00975478">
        <w:rPr>
          <w:lang w:val="fr-FR"/>
        </w:rPr>
        <w:t>a</w:t>
      </w:r>
      <w:r w:rsidR="001F6407" w:rsidRPr="00975478">
        <w:rPr>
          <w:lang w:val="fr-FR"/>
        </w:rPr>
        <w:t xml:space="preserve">) </w:t>
      </w:r>
      <w:r w:rsidRPr="00975478">
        <w:rPr>
          <w:lang w:val="fr-FR"/>
        </w:rPr>
        <w:t xml:space="preserve"> Định hướng</w:t>
      </w:r>
      <w:r w:rsidR="001F6407" w:rsidRPr="00975478">
        <w:rPr>
          <w:lang w:val="fr-FR"/>
        </w:rPr>
        <w:t xml:space="preserve"> quy hoạch</w:t>
      </w:r>
      <w:bookmarkEnd w:id="94"/>
    </w:p>
    <w:p w14:paraId="3D43C9CD" w14:textId="5BF20403" w:rsidR="00043656" w:rsidRPr="00A72D02" w:rsidRDefault="006B0087" w:rsidP="006B0087">
      <w:pPr>
        <w:pStyle w:val="NormalWeb"/>
        <w:spacing w:before="120" w:after="120" w:line="340" w:lineRule="exact"/>
        <w:ind w:firstLine="567"/>
        <w:jc w:val="both"/>
        <w:rPr>
          <w:sz w:val="28"/>
          <w:szCs w:val="28"/>
          <w:lang w:val="nl-NL"/>
        </w:rPr>
      </w:pPr>
      <w:r w:rsidRPr="000137CD">
        <w:rPr>
          <w:iCs/>
          <w:sz w:val="28"/>
          <w:szCs w:val="28"/>
          <w:lang w:val="nl-NL"/>
        </w:rPr>
        <w:t xml:space="preserve">Khu kinh tế tự do Hưng Yên được phát triển theo mô hình phức hợp, đa chức năng trên cơ sở Khu kinh tế Thái Bình, có diện tích hiện tại khoảng 30.583 ha và nghiên cứu mở rộng ranh giới về phía Tây (khoảng 13.000 ha), lấn biển về phía Đông (khoảng 20.000 ha); gồm 3 vùng phát triển gắn với các không gian cửa ngõ phía Bắc, cửa ngõ phía Nam, cửa ngõ phía Đông (cảng biển). Toàn khu vực được tổ chức dựa trên hệ thống giao thông xuyên suốt theo trục Bắc – Nam, dọc tuyến đường ven biển hiện hữu và các tuyến đường định hướng như ĐT.459 và đường QL.37B kéo dài, kết nối trực tiếp với tuyến cao tốc Đông – Tây ở phía Bắc khu kinh tế. Việc phân chia ba phân khu chức năng được xác lập dựa trên cả yếu tố tự nhiên, như sự phân bố các cửa biển (cửa Thái Bình, cửa Diêm Hộ, cửa Trà Lý, cửa Lân và cửa Ba Lạt) và định hướng phát </w:t>
      </w:r>
      <w:r>
        <w:rPr>
          <w:iCs/>
          <w:sz w:val="28"/>
          <w:szCs w:val="28"/>
          <w:lang w:val="nl-NL"/>
        </w:rPr>
        <w:t>triển chức năng trong tương lai</w:t>
      </w:r>
      <w:r w:rsidR="00043656" w:rsidRPr="00A72D02">
        <w:rPr>
          <w:iCs/>
          <w:color w:val="000000" w:themeColor="text1"/>
          <w:sz w:val="28"/>
          <w:szCs w:val="28"/>
          <w:lang w:val="nl-NL"/>
        </w:rPr>
        <w:t xml:space="preserve">, cụ thể như sau: </w:t>
      </w:r>
    </w:p>
    <w:p w14:paraId="3EC65BA6"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Phân khu phía Bắc (từ cửa Thái Bình đến cửa Trà Lý): Nằm tại khu vực cửa ngõ giao thương, gắn với cửa sông Thái Bình, sông Diêm Hộ, sông Trà Lý thuộc khu vực phía Bắc sông Trà Lý. Khu vực có kết nối với cảng Hải Phòng, kết nối với các khu chức năng trong Khu kinh tế tự do thông qua trục đường ven biển, kết nối với các trung tâm kinh tế Quảng Ninh, Ninh Bình, Hải Phòng thông qua tuyến đường CT08, kết nối với không gian phía Tây thông qua trục đường dự kiến quy hoạch ĐT.468 kết nối cảng biển với tuyến đường ĐT.459. Với lợi thế đó, phân khu được định hướng phát triển thành trung tâm sản xuất chiến lược - tiên tiến quy mô lớn, trung tâm năng lượng và logistics liên vùng. Phân khu phía Bắc gồm 05 khu chức năng:</w:t>
      </w:r>
    </w:p>
    <w:p w14:paraId="7495A329"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pacing w:val="-4"/>
          <w:szCs w:val="28"/>
          <w:lang w:val="nl-NL"/>
        </w:rPr>
        <w:t xml:space="preserve">Khu 1 - Khu sản xuất chiến lược và sản xuất tiên tiến: Tập trung phát triển các ngành sản xuất chiến lược (như: điện tử, thiết bị) và sản xuất tiên tiến (như: bán dẫn, </w:t>
      </w:r>
      <w:r w:rsidRPr="00975478">
        <w:rPr>
          <w:iCs/>
          <w:color w:val="000000" w:themeColor="text1"/>
          <w:spacing w:val="-4"/>
          <w:szCs w:val="28"/>
          <w:lang w:val="nl-NL"/>
        </w:rPr>
        <w:lastRenderedPageBreak/>
        <w:t xml:space="preserve">robot). Khu vực này cũng sẽ hình thành Trung tâm doanh nghiệp nhỏ và vừa trong lĩnh vực sản xuất tiên tiến nhằm thúc đẩy quá trình nội địa hóa và phát triển các ngành công nghiệp hỗ trợ phục vụ cho chuỗi cung ứng sản xuất tiên tiến. </w:t>
      </w:r>
    </w:p>
    <w:p w14:paraId="5E61807F"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2 - Khu đô thị cửa ngõ phía Bắc: Phát triển mở rộng từ khu dân cư hiện hữu, tích hợp nhà ở, trung tâm dịch vụ thương mại và hệ thống dịch vụ phụ trợ, phục vụ trực tiếp cho lao động ở các khu sản xuất. </w:t>
      </w:r>
    </w:p>
    <w:p w14:paraId="7D3182C4"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3 - Khu sản xuất chiến lược: Tập trung phát triển các ngành công nghiệp có hàm lượng kỹ thuật cao như điện tử, máy móc, thiết bị. </w:t>
      </w:r>
    </w:p>
    <w:p w14:paraId="1DE86345"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4 - Khu dịch vụ cảng biển, logistics: Được quy hoạch gắn trực tiếp với cảng Diêm Điền trọng tải 200.000 DWT, đóng vai trò trung tâm logistics liên vùng, kết nối hiệu quả các phương thức vận tải đường bộ, đường biển và đường thủy nội địa. </w:t>
      </w:r>
    </w:p>
    <w:p w14:paraId="4FF15086"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Khu 5 - Khu trung tâm năng lượng: Tập trung các nguồn cung năng lượng quy mô lớn như LNG, điện gió và hướng đến phát triển nghiên cứu, ứng dụng vật liệu mới trong công nghiệp hiện đại.</w:t>
      </w:r>
    </w:p>
    <w:p w14:paraId="071A7745"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 Phân khu trung tâm (từ cửa Trà Lý đến cửa Lân): Phân khu trung tâm gắn với cửa sông Trà Lý và cửa sông Lân, kết nối với các khu chức năng khác thông qua trục giao thông Bắc Nam là đường ven biển và liên kết với khu vực phía Tây, với trung tâm của tỉnh thông qua tuyến đường quy hoạch ĐT.464. Đây là trung tâm hành chính, dịch vụ và công nghệ cao, tập trung các hoạt động dịch vụ thương mại, sản xuất tiên tiến và du lịch hội nghị, hội thảo. Phân khu trung tâm gồm 06 khu chức năng: </w:t>
      </w:r>
    </w:p>
    <w:p w14:paraId="5082F925"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6 - Trung tâm dữ liệu tập trung: Phát triển tại khu vực có nguồn năng lượng ổn định, quỹ đất rộng và điều kiện khí hậu thuận lợi cho hệ thống làm mát, phù hợp để tối ưu vận hành trung tâm dữ liệu. </w:t>
      </w:r>
    </w:p>
    <w:p w14:paraId="01A369FE"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7 - Khu sản xuất tiên tiến: Phát triển các ngành sản xuất công nghệ cao như bán dẫn, robot, dược phẩm - công nghệ sinh học và hàng không vũ trụ. </w:t>
      </w:r>
    </w:p>
    <w:p w14:paraId="1321CF03"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8 - Khu trung tâm dịch vụ hỗ trợ kết hợp du lịch hội nghị, hội thảo: Phát triển các ngành dịch vụ hỗ trợ như y tế, bất động sản, tài chính, thương mại, tổ chức sự kiện - hội nghị, gắn liền với không gian đô thị biển và kết nối các điểm đến du lịch sinh thái lân cận. </w:t>
      </w:r>
    </w:p>
    <w:p w14:paraId="55F79C6D"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9 - Trung tâm nghiên cứu và phát triển: Tập trung phát triển hệ sinh thái nghiên cứu và phát triển (R&amp;D) chuyên sâu, gắn kết với khu công nghệ cao, cung cấp môi trường làm việc hiện đại cho các tổ chức nghiên cứu, doanh nghiệp công nghệ và trung tâm sáng tạo đa ngành. </w:t>
      </w:r>
    </w:p>
    <w:p w14:paraId="6A49D947"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Khu 11 - Khu đô thị sân bay: Xây dựng sân bay quốc tế và phát triển đô thị dịch vụ phụ trợ cho sân bay, khu công nghiệp và khu ở chuyên gia.</w:t>
      </w:r>
    </w:p>
    <w:p w14:paraId="7E92B442"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lastRenderedPageBreak/>
        <w:t xml:space="preserve">Khu 15 - Khu đô thị trung tâm hỗ trợ: Nằm ở lõi khu sản xuất tiên tiến, cung cấp tiện ích sống cho chuyên gia và lao động chất lượng cao làm việc tại các khu công nghiệp công nghệ cao. </w:t>
      </w:r>
    </w:p>
    <w:p w14:paraId="6224A6E0"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 Phân khu phía Nam (từ cửa Lân đến cửa Ba Lạt): Phân khu phía Nam nằm tại khu vực gắn với cửa sông Hồng và cửa sông Lân, đóng vai trò là cửa ngõ phía Nam của Khu kinh tế, kết nối các khu chức năng thông qua trục ven biển Bắc – Nam và kết nối trực tiếp với trung tâm tỉnh qua tuyến đường quy hoạch ĐT.469. Với lợi thế vị trí và không gian, phân khu này được định hướng phát triển thành một tổ hợp đa chức năng gồm nghiên cứu – đào tạo, dịch vụ công nghệ thông tin, không gian sống chất lượng và du lịch – nghỉ dưỡng sinh thái. Phân khu phía Nam gồm 04 khu chức năng: </w:t>
      </w:r>
    </w:p>
    <w:p w14:paraId="2E3B5E79"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Khu 10 - Khu đô thị, nhà ở chuyên gia: Nằm gần các khu công nghệ và dịch vụ cao cấp, cung cấp môi trường sống chất lượng cao, thuận tiện cho cả công việc và nghỉ dưỡng.</w:t>
      </w:r>
    </w:p>
    <w:p w14:paraId="3C60F908"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12 - Khu đổi mới sáng tạo và công nghiệp công nghệ cao: Phát triển không gian hội tụ công nghệ mới như AI, dữ liệu lớn và điện toán đám mây, thu hút doanh nghiệp dẫn đầu và startup công nghệ, hướng đến hình thành một cực tăng trưởng đổi mới sáng tạo của khu. </w:t>
      </w:r>
    </w:p>
    <w:p w14:paraId="3530B4DB"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Khu 13 - Khu du lịch sinh thái và nghi dưỡng cao cấp: Phát triển không gian nghỉ dưỡng gắn với thiên nhiên, tích hợp du lịch y tế, dịch vụ cao cấp và trải nghiệm sinh thái đặc sắc. </w:t>
      </w:r>
    </w:p>
    <w:p w14:paraId="6708B1F2"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iCs/>
          <w:color w:val="000000" w:themeColor="text1"/>
          <w:szCs w:val="28"/>
          <w:lang w:val="nl-NL"/>
        </w:rPr>
      </w:pPr>
      <w:r w:rsidRPr="00975478">
        <w:rPr>
          <w:iCs/>
          <w:color w:val="000000" w:themeColor="text1"/>
          <w:szCs w:val="28"/>
          <w:lang w:val="nl-NL"/>
        </w:rPr>
        <w:t>Khu 14 - Khu đô thị lấn biển: Phát triển khu đô thị ven biển cao cấp tầm cỡ khu vực, tích hợp đầy đủ các chức năng lưu trú, thương mại và giải trí. Cảng đón du thuyền quốc tế là hạng mục hạ tầng then chốt, kết nối trực tiếp với casino, khu bán lẻ miễn thuế, khách sạn và resort nghỉ dưỡng 5 sao, cùng các không gian ẩm thực và vui chơi giải trí đa dạng cho du khách trong nước và quốc tế, trở thành biểu tượng mới của du lịch ven biển, góp phần nâng tầm hình ảnh và sức cạnh tranh trên bản đồ du lịch khu vực và quốc tế.</w:t>
      </w:r>
    </w:p>
    <w:p w14:paraId="682B3298" w14:textId="1B36A5B8" w:rsidR="00E51938" w:rsidRPr="00975478" w:rsidRDefault="00403EDC" w:rsidP="000851F1">
      <w:pPr>
        <w:pStyle w:val="Heading6"/>
        <w:rPr>
          <w:lang w:val="nl-NL"/>
        </w:rPr>
      </w:pPr>
      <w:bookmarkStart w:id="95" w:name="_Toc221264046"/>
      <w:r w:rsidRPr="00975478">
        <w:rPr>
          <w:lang w:val="nl-NL"/>
        </w:rPr>
        <w:t>b</w:t>
      </w:r>
      <w:r w:rsidR="00D92EA9" w:rsidRPr="00975478">
        <w:rPr>
          <w:lang w:val="nl-NL"/>
        </w:rPr>
        <w:t>)</w:t>
      </w:r>
      <w:r w:rsidRPr="00975478">
        <w:rPr>
          <w:lang w:val="nl-NL"/>
        </w:rPr>
        <w:t xml:space="preserve"> Lộ trình</w:t>
      </w:r>
      <w:bookmarkEnd w:id="95"/>
    </w:p>
    <w:p w14:paraId="1D13EAC5"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rPr>
        <w:t>Khu KTTD Hưng Yên được định hướng phát triển theo lộ trình ba giai đoạn, với mục tiêu từng bước xây dựng khu vực này trở thành một trung tâm kinh tế tích hợp, hiện đại, đa ngành và có năng lực cạnh tranh toàn cầu. Trên nền tảng quy hoạch tổng thể đồng bộ và định hướng phát triển đa trục – từ sản xuất công nghiệp, logistics, đến đổi mới sáng tạo và dịch vụ đô thị, Khu KTTD Hưng Yên sẽ đóng vai trò như một động lực tăng trưởng mới cho toàn vùng Bắc Bộ trong dài hạn.</w:t>
      </w:r>
    </w:p>
    <w:p w14:paraId="3F4EF7A9" w14:textId="77777777" w:rsidR="00403EDC" w:rsidRPr="00975478" w:rsidRDefault="00403EDC" w:rsidP="00C62737">
      <w:pPr>
        <w:ind w:firstLine="567"/>
        <w:jc w:val="both"/>
        <w:rPr>
          <w:rFonts w:cs="Times New Roman"/>
          <w:b/>
          <w:i/>
          <w:color w:val="000000" w:themeColor="text1"/>
          <w:szCs w:val="28"/>
          <w:lang w:val="nl-NL"/>
        </w:rPr>
      </w:pPr>
      <w:r w:rsidRPr="00975478">
        <w:rPr>
          <w:rFonts w:cs="Times New Roman"/>
          <w:b/>
          <w:i/>
          <w:color w:val="000000" w:themeColor="text1"/>
          <w:szCs w:val="28"/>
          <w:lang w:val="nl-NL"/>
        </w:rPr>
        <w:t>Giai đoạn 1 – từ nay đến năm 2030</w:t>
      </w:r>
    </w:p>
    <w:p w14:paraId="537FF02D" w14:textId="77777777" w:rsidR="00403EDC" w:rsidRPr="00975478" w:rsidRDefault="00403EDC" w:rsidP="00C62737">
      <w:pPr>
        <w:pStyle w:val="Bodytext0"/>
        <w:ind w:firstLine="567"/>
        <w:rPr>
          <w:rFonts w:cs="Times New Roman"/>
          <w:color w:val="000000" w:themeColor="text1"/>
          <w:lang w:val="nl-NL"/>
        </w:rPr>
      </w:pPr>
      <w:r w:rsidRPr="00975478">
        <w:rPr>
          <w:rFonts w:cs="Times New Roman"/>
          <w:color w:val="000000" w:themeColor="text1"/>
          <w:lang w:val="nl-NL"/>
        </w:rPr>
        <w:lastRenderedPageBreak/>
        <w:t>Giai đoạn đầu tiên đặt mục tiêu biến Khu KTTD Hưng Yên thành một trung tâm công nghiệp trọng điểm tại miền Bắc, đóng vai trò như bệ phóng chiến lược để thu hút đầu tư quy mô lớn và kích hoạt tăng trưởng công nghiệp thế hệ mới. Thay vì chỉ dừng ở xây dựng nền tảng, giai đoạn này được thiết kế để tạo lực đẩy đầu tiên cho chuỗi phát triển công – thương – đô thị gắn với các ngành công nghệ cao và năng lượng tương lai. Theo định hướng, tỉnh sẽ tập trung phát triển hạ tầng cốt lõi trong các lĩnh vực sản xuất, logistics, năng lượng và dữ liệu – tạo điều kiện thu hút các nhà đầu tư chiến lược trong các ngành có tiềm năng lan tỏa cao. Một số dự án chủ lực trong giai đoạn này bao gồm: các nhà máy sản xuất quy mô lớn từ các tập đoàn dẫn đầu về điện tử, sản xuất thiết bị, trung tâm năng lượng lớn nhất miền Bắc, trung tâm dữ liệu quy mô lớn, và tổ hợp đô thị – dịch vụ hiện đại tại khu vực Cồn Vành. Những dự án này không chỉ góp phần định hình cấu trúc không gian kinh tế trong khu mà còn tạo ra lực hút ban đầu cho dòng vốn FDI, nhân tài và công nghệ vào Hưng Yên.</w:t>
      </w:r>
    </w:p>
    <w:p w14:paraId="6E2DC9C2" w14:textId="77777777" w:rsidR="00403EDC" w:rsidRPr="00975478" w:rsidRDefault="00403EDC" w:rsidP="00C62737">
      <w:pPr>
        <w:pStyle w:val="Bodytext0"/>
        <w:rPr>
          <w:rFonts w:cs="Times New Roman"/>
          <w:b/>
          <w:i/>
          <w:color w:val="000000" w:themeColor="text1"/>
          <w:lang w:val="nl-NL"/>
        </w:rPr>
      </w:pPr>
      <w:r w:rsidRPr="00975478">
        <w:rPr>
          <w:rFonts w:cs="Times New Roman"/>
          <w:b/>
          <w:i/>
          <w:color w:val="000000" w:themeColor="text1"/>
          <w:lang w:val="nl-NL"/>
        </w:rPr>
        <w:t>Giai đoạn 2 – từ 2030 đến 2040</w:t>
      </w:r>
    </w:p>
    <w:p w14:paraId="6DA20864" w14:textId="77777777" w:rsidR="00403EDC" w:rsidRPr="00975478" w:rsidRDefault="00403EDC" w:rsidP="00C62737">
      <w:pPr>
        <w:pStyle w:val="Bodytext0"/>
        <w:rPr>
          <w:rFonts w:cs="Times New Roman"/>
          <w:color w:val="000000" w:themeColor="text1"/>
          <w:lang w:val="nl-NL"/>
        </w:rPr>
      </w:pPr>
      <w:r w:rsidRPr="00975478">
        <w:rPr>
          <w:rFonts w:cs="Times New Roman"/>
          <w:color w:val="000000" w:themeColor="text1"/>
          <w:lang w:val="nl-NL"/>
        </w:rPr>
        <w:t>Trong giai đoạn này, Khu KTTD Hưng Yên sẽ trở thành trung tâm sản xuất có năng lực nội địa hóa cao và năng lực sáng tạo vượt trội trong khu vực. Định hướng triển khai tập trung vào phát triển các ngành công nghệ chuyên sâu như thiết kế chip, bán dẫn, công nghệ y tế và tự động hóa; đồng thời hình thành cụm logistics tích hợp kết nối đa phương thức, góp phần tăng hiệu quả chuỗi cung ứng. Mặt khác, không gian đô thị cũng sẽ tiếp tục được mở rộng, phục vụ cho các dịch vụ chất lượng cao và nhà ở cho chuyên gia. Các dự án tiêu biểu bao gồm: cụm logistics đa phương thức, trung tâm sản xuất chip và thiết kế vi mạch, trung tâm R&amp;D đa ngành và trung tâm du lịch y tế quốc tế.</w:t>
      </w:r>
    </w:p>
    <w:p w14:paraId="7C28DA56" w14:textId="77777777" w:rsidR="00403EDC" w:rsidRPr="00975478" w:rsidRDefault="00403EDC" w:rsidP="00C62737">
      <w:pPr>
        <w:pStyle w:val="Bodytext0"/>
        <w:rPr>
          <w:rFonts w:cs="Times New Roman"/>
          <w:b/>
          <w:i/>
          <w:color w:val="000000" w:themeColor="text1"/>
          <w:lang w:val="nl-NL"/>
        </w:rPr>
      </w:pPr>
      <w:r w:rsidRPr="00975478">
        <w:rPr>
          <w:rFonts w:cs="Times New Roman"/>
          <w:b/>
          <w:i/>
          <w:color w:val="000000" w:themeColor="text1"/>
          <w:lang w:val="nl-NL"/>
        </w:rPr>
        <w:t>Giai đoạn 3 -  từ 2040 đến 2050</w:t>
      </w:r>
    </w:p>
    <w:p w14:paraId="4959B722" w14:textId="464D18BE" w:rsidR="00403EDC" w:rsidRPr="00975478" w:rsidRDefault="00403EDC" w:rsidP="00C62737">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rFonts w:cs="Times New Roman"/>
          <w:color w:val="000000" w:themeColor="text1"/>
          <w:szCs w:val="28"/>
          <w:lang w:val="nl-NL"/>
        </w:rPr>
        <w:t>Trong giai đoạn này, Khu KTTD Hưng Yên hướng đến trở thành một trung tâm toàn cầu về đổi mới sáng tạo, công nghệ và đầu tư, hội tụ các ngành tri thức cao và tích hợp hoàn chỉnh giữa công nghiệp – tài chính – dịch vụ – đô thị. Định hướng triển khai bao gồm phát triển các ngành công nghệ lõi và sản xuất công nghệ cao thế hệ mới, đồng thời hình thành mạng lưới kết nối quốc tế về công nghệ, vốn và nhân lực. Không gian sống được hoàn thiện qua các khu đô thị thông minh dành cho chuyên gia và doanh nhân</w:t>
      </w:r>
    </w:p>
    <w:p w14:paraId="4BD07E4A" w14:textId="33D0DDD0" w:rsidR="00043656" w:rsidRPr="00975478" w:rsidRDefault="001F6407" w:rsidP="000851F1">
      <w:pPr>
        <w:pStyle w:val="Heading6"/>
        <w:rPr>
          <w:lang w:val="nl-NL"/>
        </w:rPr>
      </w:pPr>
      <w:bookmarkStart w:id="96" w:name="_Toc221264047"/>
      <w:r w:rsidRPr="00975478">
        <w:rPr>
          <w:lang w:val="nl-NL"/>
        </w:rPr>
        <w:t>c)</w:t>
      </w:r>
      <w:r w:rsidR="00043656" w:rsidRPr="00975478">
        <w:rPr>
          <w:lang w:val="nl-NL"/>
        </w:rPr>
        <w:t xml:space="preserve"> </w:t>
      </w:r>
      <w:r w:rsidR="00C62737" w:rsidRPr="00975478">
        <w:rPr>
          <w:lang w:val="nl-NL"/>
        </w:rPr>
        <w:t>C</w:t>
      </w:r>
      <w:r w:rsidR="00043656" w:rsidRPr="00975478">
        <w:rPr>
          <w:lang w:val="nl-NL"/>
        </w:rPr>
        <w:t>ác ngành ưu tiên trong khu kinh tế tự do</w:t>
      </w:r>
      <w:bookmarkEnd w:id="96"/>
    </w:p>
    <w:p w14:paraId="5A74E274" w14:textId="1F821494" w:rsidR="00043656" w:rsidRPr="00A72D02" w:rsidRDefault="006B0087" w:rsidP="006B0087">
      <w:pPr>
        <w:pStyle w:val="NormalWeb"/>
        <w:spacing w:before="120" w:after="120" w:line="340" w:lineRule="exact"/>
        <w:ind w:firstLine="567"/>
        <w:jc w:val="both"/>
        <w:rPr>
          <w:sz w:val="28"/>
          <w:szCs w:val="28"/>
          <w:lang w:val="nl-NL"/>
        </w:rPr>
      </w:pPr>
      <w:r w:rsidRPr="000137CD">
        <w:rPr>
          <w:iCs/>
          <w:sz w:val="28"/>
          <w:szCs w:val="28"/>
          <w:lang w:val="nl-NL"/>
        </w:rPr>
        <w:t xml:space="preserve">Xây dựng Khu kinh tế tự do Hưng Yên trở thành trung tâm nghiên cứu, ứng dụng, phát triển công nghệ, sản xuất công nghiệp công nghệ cao, năng lượng mới, dịch vụ vận tải, logistics, cảng biển, sân bay, đô thị nghỉ dưỡng biển, giải trí; là nơi tập hợp các tập đoàn, doanh nghiệp lớn đóng vai trò chủ chốt trong các chuỗi cung ứng toàn cầu, nơi hội tụ nhân tài, tinh hoa trí tuệ, thử nghiệm, sáng tạo, chia </w:t>
      </w:r>
      <w:r w:rsidRPr="000137CD">
        <w:rPr>
          <w:iCs/>
          <w:sz w:val="28"/>
          <w:szCs w:val="28"/>
          <w:lang w:val="nl-NL"/>
        </w:rPr>
        <w:lastRenderedPageBreak/>
        <w:t xml:space="preserve">sẻ, tự do kết nối với phần còn lại của thế giới, liên thông chặt chẽ với các địa phương trong khu vực và được tổ chức quản lý, quản trị theo cơ chế đặc thù, vượt trội, tạo sự khác biệt, cạnh tranh quốc tế để hình thành cực tăng trưởng của vùng đồng bằng sông Hồng và phía Bắc của đất nước. Khu kinh tế tự do Hưng Yên được định hình là một hệ sinh thái ngành năng động, nơi các lĩnh vực sản xuất công nghệ cao, dịch vụ hiện đại, đổi mới sáng tạo và các ngành phụ trợ được phát triển đồng bộ, tương tác chặt chẽ, tạo động lực cộng hưởng nhằm thúc đẩy tăng trưởng bền vững, hiệu quả và đột phá cho vùng </w:t>
      </w:r>
      <w:r>
        <w:rPr>
          <w:iCs/>
          <w:sz w:val="28"/>
          <w:szCs w:val="28"/>
          <w:lang w:val="nl-NL"/>
        </w:rPr>
        <w:t>đồng bằng sông Hồng và cả nước</w:t>
      </w:r>
      <w:r w:rsidR="00043656" w:rsidRPr="00A72D02">
        <w:rPr>
          <w:iCs/>
          <w:color w:val="000000" w:themeColor="text1"/>
          <w:sz w:val="28"/>
          <w:szCs w:val="28"/>
          <w:lang w:val="nl-NL"/>
        </w:rPr>
        <w:t>. Các ngành ưu tiên phát triển gồm 4 nhóm, với 16 ngành, cụ thể:</w:t>
      </w:r>
    </w:p>
    <w:p w14:paraId="4B914B53"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(1) Nhóm ngành sản xuất: </w:t>
      </w:r>
    </w:p>
    <w:p w14:paraId="1366106B"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pacing w:val="-4"/>
          <w:szCs w:val="28"/>
          <w:lang w:val="nl-NL"/>
        </w:rPr>
        <w:t xml:space="preserve">Sản xuất chiến lược: Bao gồm điện tử (Trở thành điểm đến chiến lược cho chuỗi cung ứng điện tử toàn cầu, đón đầu xu hướng công nghệ tiêu dùng và thiết bị thông minh, giúp Việt Nam tham gia sâu hơn vào chuỗi giá trị); sản xuất máy móc, thiết bị (sản xuất thiết bị công nghiệp, sản xuất công nghiệp xanh, công nghiệp ô tô, vật liệu mới); công nghệ nông nghiệp và chế biến thực phẩm; đóng tàu. </w:t>
      </w:r>
    </w:p>
    <w:p w14:paraId="7E49419F"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Sản xuất công nghệ cao: Bao gồm bán dẫn; dược phẩm và công nghệ sinh học; hàng không vũ trụ; robot: Thu hút đầu tư công nghệ cao và chiến lược thông qua hợp tác Chính phủ, ưu đãi đột phá và cơ chế thử nghiệm chính sách, nâng cấp vai trò của Việt Nam trong chuỗi cung ứng toàn cầu. </w:t>
      </w:r>
    </w:p>
    <w:p w14:paraId="1B5A09F0"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(2) Nhóm ngành Logistics: Xây dựng cảng biển nước sâu 200.000 tấn, trung tâm logistics tích hợp, tối ưu kết nối với Hải Phòng và hành lang kinh tế phía Bắc, hỗ trợ hiệu quả xuất nhập khẩu và thu hút các tuyến vận tải chiến lược trên cả đường bộ và đường biển. </w:t>
      </w:r>
    </w:p>
    <w:p w14:paraId="321D6792"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(3) Nhóm ngành năng lượng: Hình thành Trung tâm công nghiệp năng lượng sinh thái tích hợp đầu tiên tại miền Bắc, kết hợp năng lượng tái tạo, khí tự nhiên hóa lỏng (LNG) và công nghệ năng lượng thế hệ mới (amoniac xanh, hydrogen xanh,...). Triển khai các hoạt động nghiên cứu, phát triển năng lượng mới, vật liệu năng lượng mới và các hệ thống năng lượng hiệu suất cao gắn với nghiên cứu, sản xuất các thiết bị năng lượng.</w:t>
      </w:r>
    </w:p>
    <w:p w14:paraId="5F992793"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 xml:space="preserve">(4) Nhóm ngành dịch vụ: </w:t>
      </w:r>
    </w:p>
    <w:p w14:paraId="455422BE" w14:textId="77777777"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pacing w:val="-2"/>
          <w:szCs w:val="28"/>
          <w:lang w:val="nl-NL"/>
        </w:rPr>
        <w:t xml:space="preserve">Dịch vụ công nghệ, kinh doanh và đổi mới sáng tạo: Bao gồm dịch vụ công nghệ thông tin; nghiên cứu và phát triển (R&amp;D); dịch vụ tài chính hiện đại. </w:t>
      </w:r>
    </w:p>
    <w:p w14:paraId="28ACCE30" w14:textId="47C5B1BC" w:rsidR="00043656" w:rsidRPr="00975478" w:rsidRDefault="00043656"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975478">
        <w:rPr>
          <w:iCs/>
          <w:color w:val="000000" w:themeColor="text1"/>
          <w:szCs w:val="28"/>
          <w:lang w:val="nl-NL"/>
        </w:rPr>
        <w:t>Dịch vụ hỗ trợ: Bao gồm dịch vụ đô thị, xây dựng; du lịch; y tế; giáo dục và đào tạo. Kiến tạo không gian sống, làm việc sinh thái, hiện đại, thu hút chuyên gia quốc tế và phát triển dịch vụ chất lượng cao cho vùng đồng bằng sông Hồng".</w:t>
      </w:r>
    </w:p>
    <w:p w14:paraId="69D7B7DC" w14:textId="77777777" w:rsidR="00A72D02" w:rsidRDefault="00520B3E" w:rsidP="00A72D02">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i/>
          <w:color w:val="000000" w:themeColor="text1"/>
          <w:spacing w:val="2"/>
          <w:szCs w:val="28"/>
          <w:lang w:val="nl-NL"/>
        </w:rPr>
      </w:pPr>
      <w:r w:rsidRPr="00975478">
        <w:rPr>
          <w:rFonts w:cs="Times New Roman"/>
          <w:i/>
          <w:color w:val="000000" w:themeColor="text1"/>
          <w:spacing w:val="2"/>
          <w:szCs w:val="28"/>
          <w:lang w:val="nl-NL"/>
        </w:rPr>
        <w:t>* Giai đoạn 2026-2030:</w:t>
      </w:r>
    </w:p>
    <w:p w14:paraId="237F145F" w14:textId="76D8641C" w:rsidR="00A72D02" w:rsidRPr="006B0087" w:rsidRDefault="006B0087" w:rsidP="006B0087">
      <w:pPr>
        <w:pStyle w:val="NormalWeb"/>
        <w:spacing w:before="60" w:after="60" w:line="340" w:lineRule="exact"/>
        <w:ind w:firstLine="567"/>
        <w:jc w:val="both"/>
        <w:rPr>
          <w:sz w:val="28"/>
          <w:szCs w:val="28"/>
          <w:lang w:val="nl-NL"/>
        </w:rPr>
      </w:pPr>
      <w:r w:rsidRPr="000137CD">
        <w:rPr>
          <w:spacing w:val="2"/>
          <w:sz w:val="28"/>
          <w:szCs w:val="28"/>
          <w:lang w:val="pt-BR"/>
        </w:rPr>
        <w:lastRenderedPageBreak/>
        <w:t>Hoàn thành lập Đồ án điều chỉnh tổng thể Quy hoạch chung xây dựng KKT tự do; quy hoạch phân khu, quy hoạch chi tiết các khu chức năng trong KKT để thu hút đầu tư. Tập trung xây dựng một số công trình thiết yếu, tuyến đường kết nối quốc lộ, tỉnh lộ, các khu chức năng trong KKT và đẩy mạnh thu hút các ngành công nghiệp có công nghệ tiên tiến, hiện đại, ít gây ô nhiễm môi trường. Thu hút thêm khoảng 05 dự án đầu tư xây dựng và kinh doanh hạ tầng KCN công nghệ cao vào KKT. Trong đó, nghiên cứu bố trí riêng 01 KCN hoặc một số phân KCN có diện tích từ 100 - 200 ha có các dự án công nghệ cao, công nghiệp y dược, công nghiệp sạch, sử dụng nguồn năng lượng tái tạo, công nghiệp phụ trợ, điện khí LNG, thiết kế mẫu, sản xuất nguyên phụ liệu ngành may mặc; ưu tiên dành riêng quỹ đất hình thành KCN, phân KCN của các nhà đầu tư đến từ các nước phát triển. Thu hút khoảng 10 tỷ USD vốn đầu tư của nhà đầu tư thứ cấp. Giá trị sản xuất công nghiệp tăng bình quân khoảng 20-25%/năm, đến năm 2030 chiếm 35-40% tổng giá trị sản xuất công nghiệp toàn tỉnh; thu ngân sách trên địa bàn Khu kinh tế đến năm 2030 đạt 8.000-9.000 tỷ đồng; tạo việc làm mới cho 40.000-50.000 lao động; phấn đấu tỷ lệ lấp đầy bình quân của các KCN đạt tỷ lệ trên 60%; 100% KCN có hệ thống xử lý nước thải tập trung đạt tiêu chuẩn môi trường.</w:t>
      </w:r>
    </w:p>
    <w:p w14:paraId="119EA6E8" w14:textId="77777777" w:rsidR="006B0087" w:rsidRPr="000137CD" w:rsidRDefault="00520B3E" w:rsidP="006B0087">
      <w:pPr>
        <w:pStyle w:val="NormalWeb"/>
        <w:spacing w:before="60" w:after="60" w:line="340" w:lineRule="exact"/>
        <w:ind w:firstLine="567"/>
        <w:jc w:val="both"/>
        <w:rPr>
          <w:spacing w:val="2"/>
          <w:sz w:val="28"/>
          <w:szCs w:val="28"/>
          <w:lang w:val="pt-BR"/>
        </w:rPr>
      </w:pPr>
      <w:r w:rsidRPr="00975478">
        <w:rPr>
          <w:color w:val="000000" w:themeColor="text1"/>
          <w:spacing w:val="2"/>
          <w:szCs w:val="28"/>
          <w:lang w:val="pt-BR"/>
        </w:rPr>
        <w:t xml:space="preserve">* Đến năm 2045: </w:t>
      </w:r>
      <w:bookmarkStart w:id="97" w:name="_Toc221264048"/>
      <w:r w:rsidR="006B0087" w:rsidRPr="000137CD">
        <w:rPr>
          <w:spacing w:val="2"/>
          <w:sz w:val="28"/>
          <w:szCs w:val="28"/>
          <w:lang w:val="pt-BR"/>
        </w:rPr>
        <w:t>Hoàn thiện kết cấu hạ tầng KKT tương đối đồng bộ; đẩy mạnh thu hút các dự án đầu tư và các KCN, đô thị, dịch vụ đã hoàn thành xây dựng kết cấu hạ tầng. Thu hút các dự án đầu tư xây dựng và kinh doanh hạ tầng KCN còn lại trong KKT. Phấn đấu mỗi năm thu hút vốn đầu tư khoảng 2 tỷ USD; giá trị sản xuất công nghiệp chiếm 60-70% tổng giá trị sản xuất công nghiệp toàn tỉnh; thu nhập bình quân đầu người trong KKT bằng 1,8 lần so với mức bình quân chung của tỉnh.</w:t>
      </w:r>
    </w:p>
    <w:p w14:paraId="5435685B" w14:textId="73FE6C97" w:rsidR="00520B3E" w:rsidRPr="006B0087" w:rsidRDefault="005E4F91" w:rsidP="006B0087">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b/>
          <w:color w:val="000000" w:themeColor="text1"/>
          <w:spacing w:val="2"/>
          <w:lang w:val="nl-NL"/>
        </w:rPr>
      </w:pPr>
      <w:r w:rsidRPr="006B0087">
        <w:rPr>
          <w:b/>
          <w:color w:val="000000" w:themeColor="text1"/>
          <w:spacing w:val="2"/>
          <w:lang w:val="nl-NL"/>
        </w:rPr>
        <w:t>3</w:t>
      </w:r>
      <w:r w:rsidR="00520B3E" w:rsidRPr="006B0087">
        <w:rPr>
          <w:b/>
          <w:color w:val="000000" w:themeColor="text1"/>
          <w:spacing w:val="2"/>
          <w:lang w:val="nl-NL"/>
        </w:rPr>
        <w:t>.2. Khu công nghiệp</w:t>
      </w:r>
      <w:bookmarkEnd w:id="97"/>
    </w:p>
    <w:p w14:paraId="7BFA91ED" w14:textId="77777777" w:rsidR="00F13ED3" w:rsidRPr="00975478" w:rsidRDefault="00F13ED3" w:rsidP="000851F1">
      <w:pPr>
        <w:pStyle w:val="Heading6"/>
        <w:rPr>
          <w:lang w:val="nl-NL"/>
        </w:rPr>
      </w:pPr>
      <w:bookmarkStart w:id="98" w:name="_Toc221264049"/>
      <w:r w:rsidRPr="00975478">
        <w:rPr>
          <w:lang w:val="nl-NL"/>
        </w:rPr>
        <w:t>a) Định hướng phát triển</w:t>
      </w:r>
      <w:bookmarkEnd w:id="98"/>
    </w:p>
    <w:p w14:paraId="6134C742" w14:textId="498E886A" w:rsidR="006B0087" w:rsidRPr="006B0087" w:rsidRDefault="00F13ED3" w:rsidP="006B0087">
      <w:pPr>
        <w:spacing w:after="120" w:line="276" w:lineRule="auto"/>
        <w:ind w:firstLine="561"/>
        <w:jc w:val="both"/>
        <w:rPr>
          <w:color w:val="000000" w:themeColor="text1"/>
          <w:spacing w:val="2"/>
          <w:lang w:val="nl-NL"/>
        </w:rPr>
      </w:pPr>
      <w:r w:rsidRPr="00975478">
        <w:rPr>
          <w:color w:val="000000" w:themeColor="text1"/>
          <w:spacing w:val="2"/>
          <w:lang w:val="nl-NL"/>
        </w:rPr>
        <w:t>Tỉ</w:t>
      </w:r>
      <w:r w:rsidR="006B0087">
        <w:rPr>
          <w:color w:val="000000" w:themeColor="text1"/>
          <w:spacing w:val="2"/>
          <w:lang w:val="nl-NL"/>
        </w:rPr>
        <w:t xml:space="preserve">nh Hưng Yên </w:t>
      </w:r>
      <w:r w:rsidR="006B0087">
        <w:rPr>
          <w:spacing w:val="2"/>
          <w:szCs w:val="28"/>
        </w:rPr>
        <w:t>đ</w:t>
      </w:r>
      <w:r w:rsidR="006B0087" w:rsidRPr="000137CD">
        <w:rPr>
          <w:spacing w:val="2"/>
          <w:szCs w:val="28"/>
        </w:rPr>
        <w:t>ịnh hướng phát triển hệ thống KCN làm động lực thúc đẩy công nghiệp hóa, gắn với thu hút đầu tư quy mô lớn, công nghệ cao và bền vững. Các KCN được quy hoạch theo hướng ưu tiên ngành sạch, công nghệ tiên tiến, thân thiện môi trường nhằm nâng cao hiệu quả kinh tế và tỷ lệ lấp đầy. Phát triển KCN kết hợp giữa mở rộng quy mô và nâng cao chất lượng, đảm bảo hài hòa với phát triển dịch vụ, du lịch, nông nghiệp; đồng thời tuân thủ yêu cầu quốc phòng, an ninh và an sinh xã hội trên địa bàn. Việc sử dụng quỹ đất KCN tiết kiệm, hiệu quả được chú trọng theo các chỉ tiêu quy hoạch sử dụng đất quốc gia đến 2030 đã được Thủ tướng phê duyệt.</w:t>
      </w:r>
    </w:p>
    <w:p w14:paraId="40CD18B3" w14:textId="77777777" w:rsidR="006B0087" w:rsidRPr="000137CD" w:rsidRDefault="006B0087" w:rsidP="006B0087">
      <w:pPr>
        <w:pStyle w:val="NormalWeb"/>
        <w:spacing w:before="60" w:after="60" w:line="340" w:lineRule="exact"/>
        <w:ind w:firstLine="567"/>
        <w:jc w:val="both"/>
        <w:rPr>
          <w:sz w:val="28"/>
          <w:szCs w:val="28"/>
          <w:lang w:val="nl-NL"/>
        </w:rPr>
      </w:pPr>
      <w:r w:rsidRPr="000137CD">
        <w:rPr>
          <w:spacing w:val="2"/>
          <w:sz w:val="28"/>
          <w:szCs w:val="28"/>
        </w:rPr>
        <w:lastRenderedPageBreak/>
        <w:t xml:space="preserve">Phát triển KCN gắn với phát triển nhà ở và thiết chế cho người lao động, bảo đảm đồng bộ hạ tầng xã hội theo quy định pháp luật về nhà ở và quản lý KCN, KKT; đồng thời bảo đảm yêu cầu môi trường, ưu tiên mô hình KCN xanh/sinh thái. Việc thu hút dự án thứ cấp thực hiện theo nguyên tắc ưu tiên công nghệ cao, công nghệ sạch, thân thiện môi trường, đổi mới sáng tạo, gắn với tiêu chí sàng lọc dự án và năng lực xử lý môi trường của KCN. </w:t>
      </w:r>
    </w:p>
    <w:p w14:paraId="1739702F" w14:textId="77777777" w:rsidR="006B0087" w:rsidRPr="000137CD" w:rsidRDefault="006B0087" w:rsidP="006B0087">
      <w:pPr>
        <w:pStyle w:val="NormalWeb"/>
        <w:spacing w:before="60" w:after="60" w:line="340" w:lineRule="exact"/>
        <w:ind w:firstLine="567"/>
        <w:jc w:val="both"/>
        <w:rPr>
          <w:sz w:val="28"/>
          <w:szCs w:val="28"/>
          <w:lang w:val="nl-NL"/>
        </w:rPr>
      </w:pPr>
      <w:r w:rsidRPr="000137CD">
        <w:rPr>
          <w:spacing w:val="2"/>
          <w:sz w:val="28"/>
          <w:szCs w:val="28"/>
        </w:rPr>
        <w:t xml:space="preserve">- Giai đoạn 2026–2030: Định hướng từng bước chuyển đổi, nâng cao chất lượng hoạt động của các KCN theo hướng xanh, bền vững, phù hợp điều kiện thực tế và khả năng huy động nguồn lực; ưu tiên các nội dung cần thiết để đáp ứng yêu cầu phát triển bền vững và thu hút đầu tư. </w:t>
      </w:r>
    </w:p>
    <w:p w14:paraId="706EF9E9" w14:textId="119176CC" w:rsidR="006B0087" w:rsidRPr="00975478" w:rsidRDefault="006B0087" w:rsidP="006B0087">
      <w:pPr>
        <w:spacing w:after="120" w:line="276" w:lineRule="auto"/>
        <w:ind w:firstLine="561"/>
        <w:jc w:val="both"/>
        <w:rPr>
          <w:color w:val="000000" w:themeColor="text1"/>
          <w:spacing w:val="2"/>
          <w:lang w:val="nl-NL"/>
        </w:rPr>
      </w:pPr>
      <w:r w:rsidRPr="00B73FCF">
        <w:rPr>
          <w:spacing w:val="-4"/>
          <w:szCs w:val="28"/>
        </w:rPr>
        <w:t>- Giai đoạn 2031–2050: Tiếp tục mở rộng và hoàn thiện chuyển đổi theo hướng phổ biến các mô hình KCN xanh, KCN sinh thái, bảo đảm nâng cao hiệu quả sử dụng tài nguyên, giảm tác động môi trường và tăng sức cạnh tranh của KCN</w:t>
      </w:r>
    </w:p>
    <w:p w14:paraId="472406CD" w14:textId="77777777" w:rsidR="00F13ED3" w:rsidRPr="00975478" w:rsidRDefault="00F13ED3" w:rsidP="000851F1">
      <w:pPr>
        <w:pStyle w:val="Heading6"/>
        <w:rPr>
          <w:lang w:val="nl-NL"/>
        </w:rPr>
      </w:pPr>
      <w:bookmarkStart w:id="99" w:name="_Toc221264050"/>
      <w:r w:rsidRPr="00975478">
        <w:rPr>
          <w:lang w:val="nl-NL"/>
        </w:rPr>
        <w:t>b) Quy hoạch các KCN</w:t>
      </w:r>
      <w:bookmarkEnd w:id="99"/>
    </w:p>
    <w:p w14:paraId="5D66E4B8" w14:textId="77777777" w:rsidR="00F13ED3" w:rsidRPr="00975478" w:rsidRDefault="00F13ED3" w:rsidP="00F13ED3">
      <w:pPr>
        <w:spacing w:after="120" w:line="276" w:lineRule="auto"/>
        <w:ind w:firstLine="561"/>
        <w:jc w:val="both"/>
        <w:rPr>
          <w:color w:val="000000" w:themeColor="text1"/>
          <w:spacing w:val="2"/>
          <w:lang w:val="nl-NL"/>
        </w:rPr>
      </w:pPr>
      <w:r w:rsidRPr="00975478">
        <w:rPr>
          <w:color w:val="000000" w:themeColor="text1"/>
          <w:spacing w:val="2"/>
          <w:lang w:val="nl-NL"/>
        </w:rPr>
        <w:t xml:space="preserve"> Đến năm 2030, toàn tỉnh quy hoạch 56 khu công nghiệp, với tổng diện tích khoảng 16.599,77 ha. Trong đó: </w:t>
      </w:r>
    </w:p>
    <w:p w14:paraId="626B3AB1" w14:textId="77777777" w:rsidR="00F13ED3" w:rsidRPr="00975478" w:rsidRDefault="00F13ED3" w:rsidP="00F13ED3">
      <w:pPr>
        <w:spacing w:after="120" w:line="276" w:lineRule="auto"/>
        <w:ind w:firstLine="561"/>
        <w:jc w:val="both"/>
        <w:rPr>
          <w:color w:val="000000" w:themeColor="text1"/>
          <w:spacing w:val="2"/>
          <w:lang w:val="nl-NL"/>
        </w:rPr>
      </w:pPr>
      <w:r w:rsidRPr="00975478">
        <w:rPr>
          <w:color w:val="000000" w:themeColor="text1"/>
          <w:spacing w:val="2"/>
          <w:lang w:val="nl-NL"/>
        </w:rPr>
        <w:t xml:space="preserve">- Khu vực phía Bắc có 33 khu công nghiệp, tổng diện tích khoảng 10.471,33 ha, tập trung tại các khu vực có lợi thế về hạ tầng giao thông, quỹ đất và khả năng kết nối liên vùng, đồng thời mở rộng một số khu công nghiệp hiện hữu nhằm nâng cao hiệu quả sử dụng đất và năng lực thu hút đầu tư. </w:t>
      </w:r>
    </w:p>
    <w:p w14:paraId="080150FA" w14:textId="77777777" w:rsidR="00F13ED3" w:rsidRPr="00975478" w:rsidRDefault="00F13ED3" w:rsidP="00F13ED3">
      <w:pPr>
        <w:spacing w:after="120" w:line="276" w:lineRule="auto"/>
        <w:ind w:firstLine="561"/>
        <w:jc w:val="both"/>
        <w:rPr>
          <w:color w:val="000000" w:themeColor="text1"/>
          <w:spacing w:val="2"/>
          <w:lang w:val="nl-NL"/>
        </w:rPr>
      </w:pPr>
      <w:r w:rsidRPr="00975478">
        <w:rPr>
          <w:color w:val="000000" w:themeColor="text1"/>
          <w:spacing w:val="2"/>
          <w:lang w:val="nl-NL"/>
        </w:rPr>
        <w:t xml:space="preserve">- Khu vực phía Nam quy hoạch 23 KCN, với tổng diện tích khoảng 6.128,44 ha, bao gồm 08 khu công nghiệp ngoài Khu kinh tế (1.485,15 ha) và 15 khu công nghiệp trong Khu kinh tế (4.643,29 ha), định hướng phát triển gắn với lợi thế hạ tầng, cơ chế chính sách của Khu kinh tế và yêu cầu phát triển công nghiệp - đô thị bền vững. </w:t>
      </w:r>
    </w:p>
    <w:p w14:paraId="300937B4" w14:textId="4636F2EB" w:rsidR="00F13ED3" w:rsidRPr="00975478" w:rsidRDefault="00F13ED3" w:rsidP="00F13ED3">
      <w:pPr>
        <w:spacing w:after="120" w:line="276" w:lineRule="auto"/>
        <w:ind w:firstLine="561"/>
        <w:jc w:val="both"/>
        <w:rPr>
          <w:color w:val="000000" w:themeColor="text1"/>
          <w:spacing w:val="2"/>
          <w:lang w:val="nl-NL"/>
        </w:rPr>
      </w:pPr>
      <w:r w:rsidRPr="00975478">
        <w:rPr>
          <w:color w:val="000000" w:themeColor="text1"/>
          <w:spacing w:val="2"/>
          <w:lang w:val="nl-NL"/>
        </w:rPr>
        <w:t>Giai đoạn sau năm 2030, tỉnh Hưng Yên tiếp tục quy hoạch 12 khu công nghiệp, với tổng diện tích khoảng 3.863 ha. Trong đó, khu vực phía Bắc có 03 khu công nghiệp, diện tích khoảng 1.800 ha; khu vực phía Nam có 09 khu công nghiệp, diện tích khoảng 2.063 ha, chỉ bao gồm các khu công nghiệp trong Khu kinh tế. Các khu công nghiệp giai đoạn này được định hướng phát triển có chọn lọc, ưu tiên các khu công nghiệp chuyên ngành, khu công nghiệp gắn với nlogistics, đô thị - dịch vụ và khu kinh tế, tạo dư địa phát triển dài hạn và phục vụ tái cơ cấu không gian công nghiệp của tỉnh</w:t>
      </w:r>
    </w:p>
    <w:p w14:paraId="23DBF398" w14:textId="15F50952" w:rsidR="00520B3E" w:rsidRPr="00975478" w:rsidRDefault="005E4F91" w:rsidP="00295AA9">
      <w:pPr>
        <w:pStyle w:val="Heading4"/>
        <w:spacing w:after="80" w:line="264" w:lineRule="auto"/>
        <w:rPr>
          <w:bCs/>
          <w:color w:val="000000" w:themeColor="text1"/>
          <w:lang w:val="nl-NL"/>
        </w:rPr>
      </w:pPr>
      <w:bookmarkStart w:id="100" w:name="_Toc221264051"/>
      <w:r w:rsidRPr="00975478">
        <w:rPr>
          <w:color w:val="000000" w:themeColor="text1"/>
          <w:lang w:val="pt-BR"/>
        </w:rPr>
        <w:lastRenderedPageBreak/>
        <w:t>3</w:t>
      </w:r>
      <w:r w:rsidR="00865581" w:rsidRPr="00975478">
        <w:rPr>
          <w:color w:val="000000" w:themeColor="text1"/>
          <w:lang w:val="pt-BR"/>
        </w:rPr>
        <w:t>.</w:t>
      </w:r>
      <w:r w:rsidR="00520B3E" w:rsidRPr="00975478">
        <w:rPr>
          <w:color w:val="000000" w:themeColor="text1"/>
          <w:lang w:val="pt-BR"/>
        </w:rPr>
        <w:t>3. Cụm công nghiệp</w:t>
      </w:r>
      <w:bookmarkEnd w:id="100"/>
    </w:p>
    <w:p w14:paraId="36509DFE" w14:textId="2239D261" w:rsidR="008E2A31" w:rsidRDefault="00520B3E" w:rsidP="008E2A31">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pt-BR"/>
        </w:rPr>
      </w:pPr>
      <w:r w:rsidRPr="00975478">
        <w:rPr>
          <w:rFonts w:cs="Times New Roman"/>
          <w:color w:val="000000" w:themeColor="text1"/>
          <w:spacing w:val="2"/>
          <w:szCs w:val="28"/>
          <w:lang w:val="pt-BR"/>
        </w:rPr>
        <w:t>Phát triển CCN nhằm hình thành hệ thống CCN thực hiện mục tiêu phát triển kinh tế - xã hội của tỉnh, góp phần tăng trưởng công nghiệp và dịch vụ,</w:t>
      </w:r>
      <w:r w:rsidRPr="00F10FD2">
        <w:rPr>
          <w:rFonts w:cs="Times New Roman"/>
          <w:color w:val="000000" w:themeColor="text1"/>
          <w:spacing w:val="2"/>
          <w:szCs w:val="28"/>
          <w:lang w:val="pt-BR"/>
        </w:rPr>
        <w:t xml:space="preserve"> chuyển dịch cơ cấu kinh tế theo hướng công nghiệp hoá, hiện đại hóa, xây dựng nông thôn mới, nhằm đáp ứng nhu cầu mở rộng mặt bằng sản xuất công nghiệp, thu hút đầu tư, khoa học công nghệ, giải quyết việc làm và bảo vệ môi trường. Triển khai thực hiện hiệu quả </w:t>
      </w:r>
      <w:r w:rsidR="00056582" w:rsidRPr="00F10FD2">
        <w:rPr>
          <w:rFonts w:cs="Times New Roman"/>
          <w:color w:val="000000" w:themeColor="text1"/>
          <w:spacing w:val="2"/>
          <w:szCs w:val="28"/>
          <w:lang w:val="pt-BR"/>
        </w:rPr>
        <w:t>p</w:t>
      </w:r>
      <w:r w:rsidRPr="00F10FD2">
        <w:rPr>
          <w:rFonts w:cs="Times New Roman"/>
          <w:color w:val="000000" w:themeColor="text1"/>
          <w:spacing w:val="2"/>
          <w:szCs w:val="28"/>
          <w:lang w:val="pt-BR"/>
        </w:rPr>
        <w:t>hương án phát triển cụm công nghiệp thời kỳ 2021-2030, tầm nhìn đến năm 2050.</w:t>
      </w:r>
    </w:p>
    <w:p w14:paraId="6C6DF013" w14:textId="77777777" w:rsidR="006B0087" w:rsidRPr="004A2778" w:rsidRDefault="006B0087" w:rsidP="006B0087">
      <w:pPr>
        <w:pStyle w:val="NormalWeb"/>
        <w:spacing w:before="120" w:after="120" w:line="340" w:lineRule="exact"/>
        <w:ind w:firstLine="567"/>
        <w:jc w:val="both"/>
        <w:rPr>
          <w:spacing w:val="-4"/>
          <w:sz w:val="28"/>
          <w:szCs w:val="28"/>
        </w:rPr>
      </w:pPr>
      <w:r w:rsidRPr="004A2778">
        <w:rPr>
          <w:spacing w:val="-4"/>
          <w:sz w:val="28"/>
          <w:szCs w:val="28"/>
        </w:rPr>
        <w:t xml:space="preserve">- Phát triển các cụm công nghiệp với tính chất đa ngành, phù hợp với tiềm năng và thế mạnh của từng địa phương trong tỉnh. Tập trung hoàn thiện kết cấu hạ tầng, nâng cao tỷ lệ lấp đầy tại các cụm công nghiệp đã được phê duyệt thành lập. </w:t>
      </w:r>
    </w:p>
    <w:p w14:paraId="50A00BA7" w14:textId="77777777" w:rsidR="006B0087" w:rsidRPr="000137CD" w:rsidRDefault="006B0087" w:rsidP="006B0087">
      <w:pPr>
        <w:pStyle w:val="NormalWeb"/>
        <w:spacing w:before="120" w:after="120" w:line="340" w:lineRule="exact"/>
        <w:ind w:firstLine="567"/>
        <w:jc w:val="both"/>
        <w:rPr>
          <w:sz w:val="28"/>
          <w:szCs w:val="28"/>
        </w:rPr>
      </w:pPr>
      <w:r w:rsidRPr="000137CD">
        <w:rPr>
          <w:sz w:val="28"/>
          <w:szCs w:val="28"/>
        </w:rPr>
        <w:t>- Hình thành một số CCN chuyên ngành, làm vệ tinh cho các KCN, ưu tiên công nghệ cao, công nghệ sạch, thân thiện với môi trường; đồng thời thúc đẩy hình thành mạng lưới liên kết ngành, liên kết vùng giữa các CCN trong và ngoài tỉnh,. Mục tiêu là sử dụng đất tiết kiệm, đóng góp nhiều vào ngân sách nhà nước và nâng cao thu nhập cho người lao động.</w:t>
      </w:r>
    </w:p>
    <w:p w14:paraId="26EBDE29" w14:textId="77777777" w:rsidR="006B0087" w:rsidRPr="000137CD" w:rsidRDefault="006B0087" w:rsidP="006B0087">
      <w:pPr>
        <w:pStyle w:val="NormalWeb"/>
        <w:spacing w:before="120" w:after="120" w:line="340" w:lineRule="exact"/>
        <w:ind w:firstLine="567"/>
        <w:jc w:val="both"/>
        <w:rPr>
          <w:spacing w:val="3"/>
          <w:sz w:val="28"/>
          <w:szCs w:val="28"/>
          <w:shd w:val="clear" w:color="auto" w:fill="FFFFFF"/>
        </w:rPr>
      </w:pPr>
      <w:r w:rsidRPr="000137CD">
        <w:rPr>
          <w:sz w:val="28"/>
          <w:szCs w:val="28"/>
        </w:rPr>
        <w:t xml:space="preserve">* Phấn đấu đến năm 2030, 100% cụm công nghiệp đang hoạt động có hệ thống xử lý nước thải tập trung đạt tiêu chuẩn môi trường. Toàn tỉnh Hưng Yên dự kiến có 114 CCN, với tổng diện tích </w:t>
      </w:r>
      <w:r w:rsidRPr="000137CD">
        <w:rPr>
          <w:spacing w:val="3"/>
          <w:sz w:val="28"/>
          <w:szCs w:val="28"/>
          <w:shd w:val="clear" w:color="auto" w:fill="FFFFFF"/>
        </w:rPr>
        <w:t xml:space="preserve">7.244,96ha </w:t>
      </w:r>
    </w:p>
    <w:p w14:paraId="41B6923A" w14:textId="77777777" w:rsidR="006B0087" w:rsidRPr="000137CD" w:rsidRDefault="006B0087" w:rsidP="006B0087">
      <w:pPr>
        <w:pStyle w:val="NormalWeb"/>
        <w:spacing w:before="120" w:after="120" w:line="340" w:lineRule="exact"/>
        <w:ind w:firstLine="567"/>
        <w:jc w:val="both"/>
        <w:rPr>
          <w:spacing w:val="2"/>
          <w:sz w:val="28"/>
          <w:szCs w:val="28"/>
          <w:lang w:val="pt-BR"/>
        </w:rPr>
      </w:pPr>
      <w:r w:rsidRPr="000137CD">
        <w:rPr>
          <w:spacing w:val="2"/>
          <w:sz w:val="28"/>
          <w:szCs w:val="28"/>
          <w:lang w:val="pt-BR"/>
        </w:rPr>
        <w:t>* Đến năm 2045: Tiếp tục đầu tư hạ tầng đồng bộ và phấn đấu lấp đầy các CCN được thành lập giai đoạn 2026-2030, thành lập các CCN theo quy hoạch đã được phê duyệt. Tỷ lệ CCN đang hoạt động có hệ thống xử lý nước thải tập trung đạt tiêu chuẩn môi trường đạt 100%.</w:t>
      </w:r>
    </w:p>
    <w:p w14:paraId="69F615F2" w14:textId="08B0B465"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 Định hướng ngành nghề thu hút đầu tư: CCN phát triển theo tính chất đa ngành, ưu tiên thu hút các nhóm ngành: </w:t>
      </w:r>
    </w:p>
    <w:p w14:paraId="5562119B" w14:textId="77777777"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(1) Công nghiệp hỗ trợ, cơ khí chế tạo, điện, điện tử và các ngành ứng dụng công nghệ cao; </w:t>
      </w:r>
    </w:p>
    <w:p w14:paraId="73784C0A" w14:textId="77777777"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(2) Chế biến nông sản-thực phẩm gắn vùng nguyên liệu; </w:t>
      </w:r>
    </w:p>
    <w:p w14:paraId="43F1B174" w14:textId="77777777"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(3) Dệt may-da giày và sản phẩm tiêu dùng theo hướng công nghệ sạch; </w:t>
      </w:r>
    </w:p>
    <w:p w14:paraId="4B29E24B" w14:textId="77777777"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(4) Kho bãi-logistics phục vụ sản xuất; </w:t>
      </w:r>
    </w:p>
    <w:p w14:paraId="136FD0BF" w14:textId="77777777" w:rsidR="00F13ED3" w:rsidRPr="00C61BD0"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color w:val="000000" w:themeColor="text1"/>
          <w:lang w:val="pt-BR"/>
        </w:rPr>
      </w:pPr>
      <w:r w:rsidRPr="00C61BD0">
        <w:rPr>
          <w:color w:val="000000" w:themeColor="text1"/>
          <w:lang w:val="pt-BR"/>
        </w:rPr>
        <w:t xml:space="preserve">(5) TTCN và làng nghề được sắp xếp, nâng cấp công nghệ. </w:t>
      </w:r>
    </w:p>
    <w:p w14:paraId="0AFB7E4D" w14:textId="43A7E449" w:rsidR="00F13ED3" w:rsidRPr="00F10FD2" w:rsidRDefault="00F13ED3" w:rsidP="00295AA9">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rFonts w:cs="Times New Roman"/>
          <w:b/>
          <w:bCs/>
          <w:color w:val="000000" w:themeColor="text1"/>
          <w:spacing w:val="2"/>
          <w:szCs w:val="28"/>
          <w:lang w:val="nl-NL"/>
        </w:rPr>
      </w:pPr>
      <w:r w:rsidRPr="00C61BD0">
        <w:rPr>
          <w:color w:val="000000" w:themeColor="text1"/>
          <w:lang w:val="pt-BR"/>
        </w:rPr>
        <w:t xml:space="preserve">Việc lựa chọn ngành nghề cụ thể tại từng CCN bảo đảm phù hợp tiềm năng từng địa bàn và yêu cầu ưu tiên công nghệ cao, công nghệ sạch, thân thiện môi </w:t>
      </w:r>
      <w:r w:rsidRPr="00C61BD0">
        <w:rPr>
          <w:color w:val="000000" w:themeColor="text1"/>
          <w:lang w:val="pt-BR"/>
        </w:rPr>
        <w:lastRenderedPageBreak/>
        <w:t>trường, đồng thời tuân thủ quy định môi trường và điều kiện đấu nối hạ tầng kỹ thuật (bao gồm HTXLNT tập trung) của CCN</w:t>
      </w:r>
    </w:p>
    <w:p w14:paraId="15615C3F" w14:textId="1E772546" w:rsidR="00E327B2" w:rsidRPr="00F10FD2" w:rsidRDefault="00864812" w:rsidP="00295AA9">
      <w:pPr>
        <w:pStyle w:val="Heading2"/>
        <w:spacing w:after="80" w:line="264" w:lineRule="auto"/>
        <w:ind w:left="0" w:firstLine="576"/>
        <w:rPr>
          <w:b w:val="0"/>
          <w:color w:val="000000" w:themeColor="text1"/>
          <w:lang w:val="nl-NL"/>
        </w:rPr>
      </w:pPr>
      <w:bookmarkStart w:id="101" w:name="_Toc221264052"/>
      <w:r w:rsidRPr="00F10FD2">
        <w:rPr>
          <w:color w:val="000000" w:themeColor="text1"/>
          <w:lang w:val="nl-NL"/>
        </w:rPr>
        <w:t>III. GIẢI PHÁP THỰC HIỆN ĐỀ ÁN XÂY DỰNG TỈNH HƯNG</w:t>
      </w:r>
      <w:r w:rsidR="00E52EA0" w:rsidRPr="00F10FD2">
        <w:rPr>
          <w:color w:val="000000" w:themeColor="text1"/>
          <w:lang w:val="nl-NL"/>
        </w:rPr>
        <w:t xml:space="preserve"> </w:t>
      </w:r>
      <w:r w:rsidRPr="00F10FD2">
        <w:rPr>
          <w:color w:val="000000" w:themeColor="text1"/>
          <w:lang w:val="nl-NL"/>
        </w:rPr>
        <w:t>YÊN TRỞ THÀNH TỈNH CÔNG NGHIỆP HIỆN ĐẠI, THUỘC NHÓM DẪ</w:t>
      </w:r>
      <w:r w:rsidR="007E6A69" w:rsidRPr="00F10FD2">
        <w:rPr>
          <w:color w:val="000000" w:themeColor="text1"/>
          <w:lang w:val="nl-NL"/>
        </w:rPr>
        <w:t xml:space="preserve">N </w:t>
      </w:r>
      <w:r w:rsidRPr="00F10FD2">
        <w:rPr>
          <w:color w:val="000000" w:themeColor="text1"/>
          <w:lang w:val="nl-NL"/>
        </w:rPr>
        <w:t>ĐẦU CẢ NƯỚC GIAI ĐOẠN 2026-2030, TẦM NHÌN ĐẾN NĂM 2045</w:t>
      </w:r>
      <w:bookmarkStart w:id="102" w:name="_Toc90885036"/>
      <w:bookmarkStart w:id="103" w:name="_Toc176442226"/>
      <w:bookmarkEnd w:id="101"/>
    </w:p>
    <w:p w14:paraId="7326CFAF" w14:textId="12C4F793" w:rsidR="007B6627" w:rsidRPr="00F10FD2" w:rsidRDefault="007D4EEC" w:rsidP="00295AA9">
      <w:pPr>
        <w:pStyle w:val="Heading3"/>
        <w:spacing w:after="80" w:line="264" w:lineRule="auto"/>
        <w:rPr>
          <w:color w:val="000000" w:themeColor="text1"/>
          <w:lang w:val="nl-NL"/>
        </w:rPr>
      </w:pPr>
      <w:bookmarkStart w:id="104" w:name="_Toc221264053"/>
      <w:r w:rsidRPr="00F10FD2">
        <w:rPr>
          <w:color w:val="000000" w:themeColor="text1"/>
          <w:lang w:val="nl-NL"/>
        </w:rPr>
        <w:t xml:space="preserve">1. Giải pháp về </w:t>
      </w:r>
      <w:bookmarkStart w:id="105" w:name="_Toc90885037"/>
      <w:bookmarkEnd w:id="102"/>
      <w:r w:rsidR="00F13ED3" w:rsidRPr="00F10FD2">
        <w:rPr>
          <w:color w:val="000000" w:themeColor="text1"/>
          <w:lang w:val="nl-NL"/>
        </w:rPr>
        <w:t>xây dựng chính sách và thể chế</w:t>
      </w:r>
      <w:bookmarkEnd w:id="104"/>
    </w:p>
    <w:p w14:paraId="564B7B00"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Làm tốt công tác tuyên truyền để các cấp, các ngành, các địa phương, cán bộ, đảng viên và nhân dân hiểu được ý nghĩa, tầm quan trọng của việc phát triển công nghiệp, thương mại trong thời kỳ công nghiệp hóa, hiện đại hóa và hội nhập kinh tế quốc tế nhằm tạo sự đồng thuận về tư tưởng, nhận thức và hành động. Công tác tuyên truyền cần tập trung vào việc nâng cao nhận thức cho người dân, đặc biệt là người dân có ruộng đất bị thu hồi phục vụ công nghiệp;</w:t>
      </w:r>
    </w:p>
    <w:p w14:paraId="28BA87CB"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Thường xuyên tuyên truyền, phổ biến, hướng dẫn doanh nghiệp chấp hành thực hiện tốt các quy định của pháp luật trong hoạt động sản xuất kinh doanh, nắm bắt tận dụng các lợi thế các hiệp định thương mại tự do Việt Nam đã ký kết;</w:t>
      </w:r>
    </w:p>
    <w:p w14:paraId="16F83397"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Chỉ đạo </w:t>
      </w:r>
      <w:r w:rsidRPr="000137CD">
        <w:rPr>
          <w:sz w:val="28"/>
          <w:szCs w:val="28"/>
          <w:lang w:val="nl-NL"/>
        </w:rPr>
        <w:t xml:space="preserve">thành lập </w:t>
      </w:r>
      <w:r w:rsidRPr="000137CD">
        <w:rPr>
          <w:bCs/>
          <w:iCs/>
          <w:sz w:val="28"/>
          <w:szCs w:val="28"/>
          <w:lang w:val="nl-NL"/>
        </w:rPr>
        <w:t>Trung tâm Xúc tiến Đầu tư-Thương mại-Du lịch tỉnh Hưng Yên trên cơ sở sát nhập Trung tâm Xúc tiến đầu tư của Sở Tài chính, Trung tâm Khuyến công và Xúc tiến thương mại của Sở Công Thương, Trung tâm xúc tiến du lịch tịch của Sở Văn hóa Thể thao và Du lịch</w:t>
      </w:r>
    </w:p>
    <w:p w14:paraId="4ADFEE36"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Tăng cường sự lãnh đạo của các cấp ủy đảng, phát huy vai trò, trách nhiệm của các cấp, các ngành và cán bộ, đảng viên; tiếp tục đổi mới phương thức làm việc, tăng cường hiệu lực, hiệu quả quản lý nhà nước và chỉ đạo điều hành của các cấp, các ngành;</w:t>
      </w:r>
    </w:p>
    <w:p w14:paraId="0BC27CF7"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Chỉ đạo các doanh nghiệp, cơ sở sản xuất kinh doanh xây dựng phương án, điều kiện tổ chức sản xuất, kinh doanh trong tình hình mới hiện nay. Xây dựng và triển khai thực hiện các giải pháp hỗ trợ, tháo gỡ khó khăn cho doanh nghiệp bị ảnh hưởng bởi tác động bất lợi của cuộc chiến tranh, xung đột vũ trang và phát triển sản xuất kinh doanh.</w:t>
      </w:r>
    </w:p>
    <w:p w14:paraId="3F40C00F"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xml:space="preserve">- Xây dựng các chính sách hỗ trợ tài chính đặc thù </w:t>
      </w:r>
      <w:r w:rsidRPr="000137CD">
        <w:rPr>
          <w:i/>
          <w:spacing w:val="2"/>
          <w:sz w:val="28"/>
          <w:szCs w:val="28"/>
          <w:lang w:val="nl-NL"/>
        </w:rPr>
        <w:t>(hỗ trợ lãi suất, quỹ bảo lãnh tín dụng)</w:t>
      </w:r>
      <w:r w:rsidRPr="000137CD">
        <w:rPr>
          <w:spacing w:val="2"/>
          <w:sz w:val="28"/>
          <w:szCs w:val="28"/>
          <w:lang w:val="nl-NL"/>
        </w:rPr>
        <w:t xml:space="preserve"> nhằm khuyến khích doanh nghiệp nội địa nhận chuyển giao công nghệ cao, công nghệ nguồn, qua đó nâng cấp năng lực từ gia công lên chế tạo, thúc đẩy phát triển công nghiệp theo chiều sâu</w:t>
      </w:r>
    </w:p>
    <w:p w14:paraId="3214DF5C"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Tiếp tục rà soát, sửa đổi bổ sung các cơ chế chính sách đủ mạnh để huy động các nguồn lực đầu tư xây dựng kết cấu hạ tầng phát triển công nghiệp, </w:t>
      </w:r>
      <w:r w:rsidRPr="000137CD">
        <w:rPr>
          <w:spacing w:val="2"/>
          <w:sz w:val="28"/>
          <w:szCs w:val="28"/>
          <w:lang w:val="nl-NL"/>
        </w:rPr>
        <w:lastRenderedPageBreak/>
        <w:t>thương mại của tỉnh, thực hiện hiệu quả chủ trương xã hội hóa nguồn lực, đa dạng hóa hình thức đầu tư của tỉnh. Có chính sách hỗ trợ đột phá trong việc hỗ trợ và thu hút nhà đầu tư.</w:t>
      </w:r>
    </w:p>
    <w:p w14:paraId="65C99314"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Có cơ chế hỗ trợ hấp dẫn, kêu gọi các nhà đầu tư hạ tầng vào để phát triển KKT, KCN. Khuyến khích mạnh mẽ việc thu hút đầu tư nước ngoài vào các ngành công nghiệp sản xuất hàng xuất khẩu, công nghiệp chế biến tinh, công nghiệp phục vụ phát triển nông nghiệp và công nghiệp nông thôn, các lĩnh vực công nghệ thông tin, sinh học, điện tử, vật liệu mới, các ngành có lợi thế cạnh tranh gắn với công nghệ hiện đại, góp phần chuyển dịch cơ cấu kinh tế. </w:t>
      </w:r>
    </w:p>
    <w:p w14:paraId="011C4B20"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pt-BR"/>
        </w:rPr>
        <w:t xml:space="preserve">- </w:t>
      </w:r>
      <w:r w:rsidRPr="000137CD">
        <w:rPr>
          <w:spacing w:val="2"/>
          <w:sz w:val="28"/>
          <w:szCs w:val="28"/>
          <w:lang w:val="nl-NL" w:bidi="he-IL"/>
        </w:rPr>
        <w:t>Hỗ trợ</w:t>
      </w:r>
      <w:r w:rsidRPr="000137CD">
        <w:rPr>
          <w:spacing w:val="2"/>
          <w:sz w:val="28"/>
          <w:szCs w:val="28"/>
          <w:lang w:val="nl-NL"/>
        </w:rPr>
        <w:t xml:space="preserve"> đầu tư phát triển </w:t>
      </w:r>
      <w:r w:rsidRPr="000137CD">
        <w:rPr>
          <w:spacing w:val="2"/>
          <w:sz w:val="28"/>
          <w:szCs w:val="28"/>
          <w:lang w:val="pt-BR"/>
        </w:rPr>
        <w:t>công nghiệp hỗ trợ</w:t>
      </w:r>
      <w:r w:rsidRPr="000137CD">
        <w:rPr>
          <w:spacing w:val="2"/>
          <w:sz w:val="28"/>
          <w:szCs w:val="28"/>
          <w:lang w:val="nl-NL"/>
        </w:rPr>
        <w:t xml:space="preserve"> đối với các dự án đầu tư phát triển sản xuất sản phẩm </w:t>
      </w:r>
      <w:r w:rsidRPr="000137CD">
        <w:rPr>
          <w:spacing w:val="2"/>
          <w:sz w:val="28"/>
          <w:szCs w:val="28"/>
          <w:lang w:val="pt-BR"/>
        </w:rPr>
        <w:t>công nghiệp hỗ trợ</w:t>
      </w:r>
      <w:r w:rsidRPr="000137CD">
        <w:rPr>
          <w:spacing w:val="2"/>
          <w:sz w:val="28"/>
          <w:szCs w:val="28"/>
          <w:lang w:val="nl-NL"/>
        </w:rPr>
        <w:t xml:space="preserve"> thuộc Danh mục sản phẩm công nghiệp hỗ trợ ưu tiên phát triển của tỉnh, </w:t>
      </w:r>
      <w:r w:rsidRPr="000137CD">
        <w:rPr>
          <w:spacing w:val="2"/>
          <w:sz w:val="28"/>
          <w:szCs w:val="28"/>
          <w:lang w:val="pt-BR"/>
        </w:rPr>
        <w:t>bao gồm: Hỗ trợ nghiên cứu và phát triển, ứng dụng và chuyển giao công nghệ; Hỗ trợ nâng cao năng lực cạnh tranh; Hỗ trợ đào tạo, phát triển nguồn nhân lực; Hỗ trợ xúc tiến thương mại, phát triển thị trường; Hỗ trợ lãi suất sau đầu tư.</w:t>
      </w:r>
    </w:p>
    <w:p w14:paraId="357AAA78"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pt-BR"/>
        </w:rPr>
        <w:t>- Thúc đẩy các doanh nghiệp vừa và nhỏ, cơ sở sản xuất công nghiệp nông thôn, hợp tác xã chế biến nông sản, thực phẩm ứng dụng khoa học kỹ thuật, máy móc thiết bị tiên tiến nâng cao chất lượng, năng lực cạnh tranh của sản phẩm, đơn vị, doanh nghiệp.</w:t>
      </w:r>
    </w:p>
    <w:p w14:paraId="3DEA9F01" w14:textId="77777777" w:rsidR="006B0087" w:rsidRPr="000137CD" w:rsidRDefault="006B0087" w:rsidP="006B0087">
      <w:pPr>
        <w:pStyle w:val="NormalWeb"/>
        <w:spacing w:before="120" w:after="120" w:line="340" w:lineRule="exact"/>
        <w:ind w:firstLine="567"/>
        <w:jc w:val="both"/>
        <w:rPr>
          <w:sz w:val="28"/>
          <w:szCs w:val="28"/>
          <w:lang w:val="pt-BR"/>
        </w:rPr>
      </w:pPr>
      <w:r w:rsidRPr="000137CD">
        <w:rPr>
          <w:sz w:val="28"/>
          <w:szCs w:val="28"/>
          <w:lang w:val="pt-BR"/>
        </w:rPr>
        <w:t>- Thực hiện chính sách ưu đãi, khuyến khích phát triển doanh nghiệp khoa</w:t>
      </w:r>
      <w:r w:rsidRPr="000137CD">
        <w:rPr>
          <w:sz w:val="28"/>
          <w:szCs w:val="28"/>
          <w:lang w:val="pt-BR"/>
        </w:rPr>
        <w:br/>
        <w:t>học và công nghệ; Hỗ trợ xây dựng và áp dụng hệ thống quản lý chất lượng theo tiêu chuẩn quốc tế, đăng ký bảo hộ quyền sở hữu công nghiệp đối với sản phẩm.</w:t>
      </w:r>
    </w:p>
    <w:p w14:paraId="6CE2AD65"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pt-BR"/>
        </w:rPr>
        <w:t>- Hỗ trợ việc tổ chức các hoạt động tư vấn và một phần chi phí tư vấn về thiết kế sản phẩm, đổi mới công nghệ, mua hoặc cải tiến thiết bị, công nghệ.</w:t>
      </w:r>
    </w:p>
    <w:p w14:paraId="4F22F932"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t>- Hỗ trợ nâng cao trình độ quản lý doanh nghiệp (hướng dẫn tham gia chương trình xây dựng các hệ thống quản lý chất lượng hiện đại, hướng dẫn hỗ trợ đăng ký sở hữu công nghiệp). Cụ thể hóa các tiêu chí đánh giá, tuyển chọn sản phẩm ưu tiên, sản phẩm khuyến khích phát triển để có cơ chế hỗ trợ phù hợp.</w:t>
      </w:r>
    </w:p>
    <w:p w14:paraId="0BBED699" w14:textId="77777777" w:rsidR="006B0087" w:rsidRPr="000137CD" w:rsidRDefault="006B0087" w:rsidP="006B0087">
      <w:pPr>
        <w:pStyle w:val="NormalWeb"/>
        <w:spacing w:before="60" w:after="60" w:line="340" w:lineRule="exact"/>
        <w:ind w:firstLine="567"/>
        <w:jc w:val="both"/>
        <w:rPr>
          <w:spacing w:val="2"/>
          <w:sz w:val="28"/>
          <w:szCs w:val="28"/>
          <w:lang w:val="nl-NL"/>
        </w:rPr>
      </w:pPr>
      <w:r w:rsidRPr="000137CD">
        <w:rPr>
          <w:spacing w:val="2"/>
          <w:sz w:val="28"/>
          <w:szCs w:val="28"/>
          <w:lang w:val="nl-NL"/>
        </w:rPr>
        <w:t>- Xây dựng cơ chế ưu đãi đặc thù cho Khu kinh tế tự do, khu công nghiệp công nghệ cao, khu công nghệ cao</w:t>
      </w:r>
    </w:p>
    <w:p w14:paraId="333B607C" w14:textId="77777777" w:rsidR="006B0087" w:rsidRPr="000137CD" w:rsidRDefault="006B0087" w:rsidP="006B0087">
      <w:pPr>
        <w:pStyle w:val="NormalWeb"/>
        <w:spacing w:before="60" w:after="60" w:line="340" w:lineRule="exact"/>
        <w:ind w:firstLine="567"/>
        <w:jc w:val="both"/>
        <w:rPr>
          <w:sz w:val="28"/>
          <w:szCs w:val="28"/>
          <w:lang w:val="nl-NL"/>
        </w:rPr>
      </w:pPr>
      <w:r w:rsidRPr="000137CD">
        <w:rPr>
          <w:spacing w:val="2"/>
          <w:sz w:val="28"/>
          <w:szCs w:val="28"/>
          <w:lang w:val="nl-NL"/>
        </w:rPr>
        <w:t xml:space="preserve">- </w:t>
      </w:r>
      <w:r w:rsidRPr="000137CD">
        <w:rPr>
          <w:sz w:val="28"/>
          <w:szCs w:val="28"/>
          <w:lang w:val="nl-NL"/>
        </w:rPr>
        <w:t>Tổ chức bộ máy Trung tâm Xúc tiến đầu tư trực thuộc UBND tỉnh trên cơ sở tổ chức lại các Trung tâm thuộc Sở Tài chính, Công Thương, Văn hóa, thể thao và Du lịch.</w:t>
      </w:r>
    </w:p>
    <w:p w14:paraId="64CB4C9E" w14:textId="081AC8F1" w:rsidR="00F13ED3" w:rsidRPr="00F10FD2" w:rsidRDefault="00F13ED3" w:rsidP="00F13ED3">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b/>
          <w:color w:val="000000" w:themeColor="text1"/>
          <w:lang w:val="nl-NL"/>
        </w:rPr>
      </w:pPr>
      <w:r w:rsidRPr="00F10FD2">
        <w:rPr>
          <w:b/>
          <w:color w:val="000000" w:themeColor="text1"/>
          <w:lang w:val="nl-NL"/>
        </w:rPr>
        <w:lastRenderedPageBreak/>
        <w:t xml:space="preserve">2. </w:t>
      </w:r>
      <w:r w:rsidR="00BF3814" w:rsidRPr="00F10FD2">
        <w:rPr>
          <w:b/>
          <w:color w:val="000000" w:themeColor="text1"/>
          <w:lang w:val="nl-NL"/>
        </w:rPr>
        <w:t>Giải pháp n</w:t>
      </w:r>
      <w:r w:rsidRPr="00F10FD2">
        <w:rPr>
          <w:b/>
          <w:color w:val="000000" w:themeColor="text1"/>
          <w:lang w:val="nl-NL"/>
        </w:rPr>
        <w:t>âng cao năng lực quản lý, điều hành và tổ chức hoạt động các cơ quan tham mưu thực hiện nhiệm vụ quản lý công nghiệp.</w:t>
      </w:r>
    </w:p>
    <w:p w14:paraId="5F0C2150" w14:textId="77777777" w:rsidR="006B0087" w:rsidRPr="006B0087" w:rsidRDefault="006B0087" w:rsidP="006B0087">
      <w:pPr>
        <w:pStyle w:val="NormalWeb"/>
        <w:spacing w:before="60" w:after="60" w:line="340" w:lineRule="exact"/>
        <w:ind w:firstLine="567"/>
        <w:jc w:val="both"/>
        <w:rPr>
          <w:sz w:val="28"/>
          <w:szCs w:val="28"/>
          <w:lang w:val="nl-NL"/>
        </w:rPr>
      </w:pPr>
      <w:bookmarkStart w:id="106" w:name="_Toc221264054"/>
      <w:r w:rsidRPr="000137CD">
        <w:rPr>
          <w:sz w:val="28"/>
          <w:szCs w:val="28"/>
          <w:lang w:val="nl-NL"/>
        </w:rPr>
        <w:t xml:space="preserve">- Xây dựng phát triển chính quyền điện tử, chuyển đổi số, kinh tế số. Ứng dụng công nghệ thông tin, công nghệ số,... vào công tác điều hành, thực hiện nhiệm </w:t>
      </w:r>
      <w:r w:rsidRPr="006B0087">
        <w:rPr>
          <w:sz w:val="28"/>
          <w:szCs w:val="28"/>
          <w:lang w:val="nl-NL"/>
        </w:rPr>
        <w:t>vụ quản lý công nghiệp.</w:t>
      </w:r>
    </w:p>
    <w:p w14:paraId="6F66ED26" w14:textId="77777777" w:rsidR="006B0087" w:rsidRPr="006B0087" w:rsidRDefault="006B0087" w:rsidP="006B0087">
      <w:pPr>
        <w:pStyle w:val="NormalWeb"/>
        <w:spacing w:before="60" w:after="60" w:line="340" w:lineRule="exact"/>
        <w:ind w:firstLine="567"/>
        <w:jc w:val="both"/>
        <w:rPr>
          <w:bCs/>
          <w:i/>
          <w:iCs/>
          <w:sz w:val="28"/>
          <w:szCs w:val="28"/>
          <w:bdr w:val="none" w:sz="0" w:space="0" w:color="auto" w:frame="1"/>
          <w:lang w:val="nl-NL"/>
        </w:rPr>
      </w:pPr>
      <w:r w:rsidRPr="006B0087">
        <w:rPr>
          <w:sz w:val="28"/>
          <w:szCs w:val="28"/>
          <w:lang w:val="nl-NL"/>
        </w:rPr>
        <w:t>- Ch</w:t>
      </w:r>
      <w:r w:rsidRPr="006B0087">
        <w:rPr>
          <w:rStyle w:val="Emphasis"/>
          <w:bCs/>
          <w:i w:val="0"/>
          <w:sz w:val="28"/>
          <w:szCs w:val="28"/>
          <w:bdr w:val="none" w:sz="0" w:space="0" w:color="auto" w:frame="1"/>
          <w:lang w:val="nl-NL"/>
        </w:rPr>
        <w:t>ú trọng tập huấn công tác quản lý, chỉ đạo, điều hành vè quản lý công nghiệp. Hằng năm, tổ chức Hội nghị tập huấn nâng cao trình độ chuyên môn cho cán bộ, công chức làm công tác quản lý nhà nước về công  nghiệp</w:t>
      </w:r>
    </w:p>
    <w:p w14:paraId="5AA4CB01" w14:textId="77777777" w:rsidR="006B0087" w:rsidRPr="000137CD" w:rsidRDefault="006B0087" w:rsidP="006B0087">
      <w:pPr>
        <w:pStyle w:val="NormalWeb"/>
        <w:spacing w:before="60" w:after="60" w:line="340" w:lineRule="exact"/>
        <w:ind w:firstLine="567"/>
        <w:jc w:val="both"/>
        <w:rPr>
          <w:sz w:val="28"/>
          <w:szCs w:val="28"/>
          <w:lang w:val="nl-NL"/>
        </w:rPr>
      </w:pPr>
      <w:r w:rsidRPr="006B0087">
        <w:rPr>
          <w:sz w:val="28"/>
          <w:szCs w:val="28"/>
          <w:lang w:val="nl-NL"/>
        </w:rPr>
        <w:t>- Nâng cao tính năng động, tiên phong, quyết tâm của lãnh đạo các cấp, các</w:t>
      </w:r>
      <w:r w:rsidRPr="000137CD">
        <w:rPr>
          <w:sz w:val="28"/>
          <w:szCs w:val="28"/>
          <w:lang w:val="nl-NL"/>
        </w:rPr>
        <w:t xml:space="preserve"> ngành và nhận thức, trách nhiệm của cán bộ, đảng viên, công chức, viên chức trong thực thi công vụ; không ngừng đổi mới phương pháp lãnh đạo, chỉ đạo, bảo đảm hiệu lực, hiệu quả, tạo niềm tin của doanh nghiệp vào sự chỉ đạo, điều hành của các cơ quan nhà nước. </w:t>
      </w:r>
    </w:p>
    <w:p w14:paraId="7F0CDD78" w14:textId="77777777" w:rsidR="006B0087" w:rsidRPr="000137CD" w:rsidRDefault="006B0087" w:rsidP="006B0087">
      <w:pPr>
        <w:pStyle w:val="NormalWeb"/>
        <w:spacing w:before="60" w:after="60" w:line="340" w:lineRule="exact"/>
        <w:ind w:firstLine="567"/>
        <w:jc w:val="both"/>
        <w:rPr>
          <w:b/>
          <w:bCs/>
          <w:spacing w:val="2"/>
          <w:sz w:val="28"/>
          <w:szCs w:val="28"/>
          <w:lang w:val="nl-NL"/>
        </w:rPr>
      </w:pPr>
      <w:r w:rsidRPr="000137CD">
        <w:rPr>
          <w:sz w:val="28"/>
          <w:szCs w:val="28"/>
          <w:lang w:val="nl-NL"/>
        </w:rPr>
        <w:t>- Đẩy mạnh công tác thanh tra, kiểm tra, đặc biệt tập trung vào việc kiểm tra về trách nhiệm thực thi công vụ của đội ngũ cán bộ, công chức, nhằm phát hiện kịp thời và chấn chỉnh những tồn tại, hạn chế, đồng thời, biểu dương những cá nhân, tập thể điển hình hoàn thành tốt nhiệm vụ được giao.</w:t>
      </w:r>
    </w:p>
    <w:p w14:paraId="6C820D04" w14:textId="5B04DE26" w:rsidR="00220629" w:rsidRPr="00F10FD2" w:rsidRDefault="00F13ED3" w:rsidP="00295AA9">
      <w:pPr>
        <w:pStyle w:val="Heading3"/>
        <w:spacing w:after="80" w:line="264" w:lineRule="auto"/>
        <w:rPr>
          <w:color w:val="000000" w:themeColor="text1"/>
          <w:lang w:val="nl-NL"/>
        </w:rPr>
      </w:pPr>
      <w:r w:rsidRPr="00F10FD2">
        <w:rPr>
          <w:color w:val="000000" w:themeColor="text1"/>
          <w:lang w:val="nl-NL"/>
        </w:rPr>
        <w:t>3</w:t>
      </w:r>
      <w:r w:rsidR="007D4EEC" w:rsidRPr="00F10FD2">
        <w:rPr>
          <w:color w:val="000000" w:themeColor="text1"/>
          <w:lang w:val="nl-NL"/>
        </w:rPr>
        <w:t>. Giải pháp về quy hoạch:</w:t>
      </w:r>
      <w:bookmarkStart w:id="107" w:name="_Toc90885038"/>
      <w:bookmarkEnd w:id="105"/>
      <w:bookmarkEnd w:id="106"/>
    </w:p>
    <w:p w14:paraId="318A4F5B" w14:textId="77777777" w:rsidR="006B0087" w:rsidRPr="000137CD" w:rsidRDefault="006B0087" w:rsidP="006B0087">
      <w:pPr>
        <w:pStyle w:val="NormalWeb"/>
        <w:spacing w:before="60" w:after="60" w:line="340" w:lineRule="exact"/>
        <w:ind w:firstLine="567"/>
        <w:jc w:val="both"/>
        <w:rPr>
          <w:bCs/>
          <w:spacing w:val="2"/>
          <w:sz w:val="28"/>
          <w:szCs w:val="28"/>
          <w:lang w:val="nl-NL"/>
        </w:rPr>
      </w:pPr>
      <w:bookmarkStart w:id="108" w:name="_Toc90885039"/>
      <w:bookmarkStart w:id="109" w:name="_Toc221264055"/>
      <w:bookmarkEnd w:id="107"/>
      <w:r w:rsidRPr="000137CD">
        <w:rPr>
          <w:spacing w:val="2"/>
          <w:sz w:val="28"/>
          <w:szCs w:val="28"/>
          <w:lang w:val="nl-NL"/>
        </w:rPr>
        <w:t xml:space="preserve">- </w:t>
      </w:r>
      <w:r w:rsidRPr="000137CD">
        <w:rPr>
          <w:sz w:val="28"/>
          <w:szCs w:val="28"/>
          <w:lang w:val="nl-NL"/>
        </w:rPr>
        <w:t>Tập trung nguồn lực hoàn đẩy nhanh tiến độ thực hiện Điều chỉnh quy hoạch tỉnh Hưng Yên thời kỳ 2021 - 2030, tầm nhìn đến 2050 trình cấp có thẩm quyền phê duyệt, triển khai thực hiện có hiệu các quy hoạch, đề án, phương án phát triển công nghiệp, thương mại được tích hợp vào Điều chỉnh Quy hoạch tỉnh Thái Bình thời kỳ 2021 - 2030, tầm nhìn đến 2050 (khi được phê duyệt) làm cơ sở cho hoạt động quản lý nhà nước và định hướng phát triển ngành.</w:t>
      </w:r>
    </w:p>
    <w:p w14:paraId="22133020" w14:textId="77777777" w:rsidR="006B0087" w:rsidRPr="000137CD" w:rsidRDefault="006B0087" w:rsidP="006B0087">
      <w:pPr>
        <w:pStyle w:val="NormalWeb"/>
        <w:spacing w:before="60" w:after="60" w:line="340" w:lineRule="exact"/>
        <w:ind w:firstLine="567"/>
        <w:jc w:val="both"/>
        <w:rPr>
          <w:bCs/>
          <w:spacing w:val="2"/>
          <w:sz w:val="28"/>
          <w:szCs w:val="28"/>
          <w:lang w:val="nl-NL"/>
        </w:rPr>
      </w:pPr>
      <w:r w:rsidRPr="000137CD">
        <w:rPr>
          <w:spacing w:val="2"/>
          <w:sz w:val="28"/>
          <w:szCs w:val="28"/>
          <w:lang w:val="nl-NL"/>
        </w:rPr>
        <w:t>- Nâng cao chất lượng, hiệu quả công tác quy hoạch, gắn quy hoạch với tái cơ cấu kinh tế, đổi mới mô hình tăng trưởng.</w:t>
      </w:r>
    </w:p>
    <w:p w14:paraId="5529FBD6" w14:textId="77777777" w:rsidR="006B0087" w:rsidRPr="000137CD" w:rsidRDefault="006B0087" w:rsidP="006B0087">
      <w:pPr>
        <w:pStyle w:val="NormalWeb"/>
        <w:spacing w:before="60" w:after="60" w:line="340" w:lineRule="exact"/>
        <w:ind w:firstLine="567"/>
        <w:jc w:val="both"/>
        <w:rPr>
          <w:spacing w:val="2"/>
          <w:sz w:val="28"/>
          <w:szCs w:val="28"/>
          <w:lang w:val="nl-NL"/>
        </w:rPr>
      </w:pPr>
      <w:r w:rsidRPr="000137CD">
        <w:rPr>
          <w:spacing w:val="2"/>
          <w:sz w:val="28"/>
          <w:szCs w:val="28"/>
          <w:lang w:val="nl-NL"/>
        </w:rPr>
        <w:t>- Xây dựng quy hoạch đất gắn với nhu cầu phát triển công nghiệp, thương mại của tỉnh; dành quỹ đất có lợi thế thương mại, quy mô diện tích lớn phục vụ tập trung đông người để thu hút các nhà đầu tư có năng lực, hệ thống phân phối, bán lẻ hàng hóa đa dạng.</w:t>
      </w:r>
    </w:p>
    <w:p w14:paraId="07792B30" w14:textId="77777777" w:rsidR="00220629" w:rsidRPr="00F10FD2" w:rsidRDefault="007D4EEC" w:rsidP="00295AA9">
      <w:pPr>
        <w:pStyle w:val="Heading3"/>
        <w:spacing w:after="80" w:line="264" w:lineRule="auto"/>
        <w:rPr>
          <w:color w:val="000000" w:themeColor="text1"/>
          <w:lang w:val="nl-NL"/>
        </w:rPr>
      </w:pPr>
      <w:r w:rsidRPr="00F10FD2">
        <w:rPr>
          <w:color w:val="000000" w:themeColor="text1"/>
          <w:lang w:val="nl-NL"/>
        </w:rPr>
        <w:lastRenderedPageBreak/>
        <w:t>4. Giải pháp về thu hút đầu tư:</w:t>
      </w:r>
      <w:bookmarkStart w:id="110" w:name="_Toc90885040"/>
      <w:bookmarkEnd w:id="108"/>
      <w:bookmarkEnd w:id="109"/>
    </w:p>
    <w:p w14:paraId="65C64302" w14:textId="77777777" w:rsidR="006B0087" w:rsidRPr="000137CD" w:rsidRDefault="006B0087" w:rsidP="006B0087">
      <w:pPr>
        <w:pStyle w:val="NormalWeb"/>
        <w:spacing w:before="60" w:after="60" w:line="340" w:lineRule="exact"/>
        <w:ind w:firstLine="567"/>
        <w:jc w:val="both"/>
        <w:rPr>
          <w:bCs/>
          <w:spacing w:val="2"/>
          <w:sz w:val="28"/>
          <w:szCs w:val="28"/>
          <w:lang w:val="nl-NL"/>
        </w:rPr>
      </w:pPr>
      <w:bookmarkStart w:id="111" w:name="_Toc221264056"/>
      <w:r w:rsidRPr="000137CD">
        <w:rPr>
          <w:spacing w:val="2"/>
          <w:sz w:val="28"/>
          <w:szCs w:val="28"/>
          <w:lang w:val="nl-NL"/>
        </w:rPr>
        <w:t>- Đổi mới phương thức xúc tiến đầu tư, xúc tiến đầu tư theo hướng chuyên nghiệp, chủ động, đúng với quy hoạch, định hướng thu hút đầu tư của tỉnh. Chủ động liên kết với các trung tâm xúc tiến đầu tư trong nước, các tổ chức ngành hàng, tổ chức quốc tế, cơ quan ngoại giao Việt Nam để kêu gọi, thu hút đầu tư.</w:t>
      </w:r>
    </w:p>
    <w:p w14:paraId="02059506"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Tập trung ưu tiên thu hút đầu tư các dự án phát triển công nghiệp, thương mại và các dự án phục vụ phát triển công nghiệp thương mại như: Dự án nhà máy sản xuất, lắp ráp các thiết bị điện tử; dự án sản xuất điện gió; nhà máy chế biến nông sản chất lượng cao, dự án đầu tư xây dựng Trung tâm dịch vụ logistics; xây dựng Trung tâm thương mại và Hội chợ quốc tế; dự án đầu tư các cảng biển trong khu kinh tế; dự án đầu tư xây dựng tuyến đường bộ cao tốc qua các tỉnh Ninh Bình - Hải Phòng - Quảng Ninh đoạn qua địa phận tỉnh; dự án đầu tư xây dựng tuyến đường Thái Bình – Hưng Yên… </w:t>
      </w:r>
    </w:p>
    <w:p w14:paraId="2B32ACDF"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Ưu tiên thu hút đầu tư phát triển kết cấu hạ tầng, trong đó chú trọng đến đầu tư hạ tầng về giao thông nhằm tạo kết nối trong vùng, cần kết hợp cơ chế công tư trong đầu tư kết cấu hạ tầng; đẩy nhanh tiến độ đầu tư xây dựng hạ tầng KKT, KCN, CCN, dự án năng lượng đã được phê duyệt.</w:t>
      </w:r>
    </w:p>
    <w:p w14:paraId="521EA880" w14:textId="77777777" w:rsidR="006B0087" w:rsidRPr="000137CD" w:rsidRDefault="006B0087" w:rsidP="006B0087">
      <w:pPr>
        <w:pStyle w:val="NormalWeb"/>
        <w:spacing w:before="120" w:after="120" w:line="340" w:lineRule="exact"/>
        <w:ind w:firstLine="567"/>
        <w:jc w:val="both"/>
        <w:rPr>
          <w:spacing w:val="2"/>
          <w:sz w:val="28"/>
          <w:szCs w:val="28"/>
          <w:lang w:val="sv-SE"/>
        </w:rPr>
      </w:pPr>
      <w:r w:rsidRPr="000137CD">
        <w:rPr>
          <w:spacing w:val="2"/>
          <w:sz w:val="28"/>
          <w:szCs w:val="28"/>
          <w:lang w:val="sv-SE"/>
        </w:rPr>
        <w:t>- Tập trung đầu tư theo trọng tâm, trọng điểm, không dàn trải, tập trung xúc tiến đầu tư các đối tác, khu vực trọng điểm ở nước ngoài để thu hút đầu tư trực tiếp nước ngoài (FDI) vào các ngành công nghệ cao, giá trị gia tăng lớn, thân thiện với môi trường. Coi trọng phát huy và khai thác tính lan tỏa của các dự án lớn, nhà đầu tư lớn để thu hút đầu tư từ các nhà đầu tư, đối tác liên quan.</w:t>
      </w:r>
    </w:p>
    <w:p w14:paraId="7D331DE6" w14:textId="77777777" w:rsidR="006B0087" w:rsidRPr="000137CD" w:rsidRDefault="006B0087" w:rsidP="006B0087">
      <w:pPr>
        <w:pStyle w:val="NormalWeb"/>
        <w:spacing w:before="120" w:after="120" w:line="340" w:lineRule="exact"/>
        <w:ind w:firstLine="567"/>
        <w:jc w:val="both"/>
        <w:rPr>
          <w:spacing w:val="2"/>
          <w:sz w:val="28"/>
          <w:szCs w:val="28"/>
          <w:lang w:val="sv-SE"/>
        </w:rPr>
      </w:pPr>
      <w:r w:rsidRPr="000137CD">
        <w:rPr>
          <w:spacing w:val="2"/>
          <w:sz w:val="28"/>
          <w:szCs w:val="28"/>
          <w:lang w:val="sv-SE"/>
        </w:rPr>
        <w:t>- Hướng đầu tư trực tiếp nước ngoài (FDI) vào các ngành công nghệ cao, đạt trình độ tiêu chuẩn quốc tế, đảm bảo sức cạnh tranh của sản phẩm và hàng hoá xuất khẩu. Ưu tiên các dự án có quy mô lớn của các công ty đa quốc gia, xuyên quốc gia nhằm tham gia vào chuổi giá trị, chuỗi cung ứng toàn cầu và để tiếp nhận công nghệ hiện đại, kỹ năng quản lý, điều hành tiên tiến.</w:t>
      </w:r>
    </w:p>
    <w:p w14:paraId="2D0EF3DF" w14:textId="77777777" w:rsidR="006B0087" w:rsidRPr="000137CD" w:rsidRDefault="006B0087" w:rsidP="006B0087">
      <w:pPr>
        <w:pStyle w:val="NormalWeb"/>
        <w:spacing w:before="120" w:after="120" w:line="340" w:lineRule="exact"/>
        <w:ind w:firstLine="567"/>
        <w:jc w:val="both"/>
        <w:rPr>
          <w:spacing w:val="2"/>
          <w:sz w:val="28"/>
          <w:szCs w:val="28"/>
          <w:lang w:val="sv-SE"/>
        </w:rPr>
      </w:pPr>
      <w:r w:rsidRPr="000137CD">
        <w:rPr>
          <w:spacing w:val="2"/>
          <w:sz w:val="28"/>
          <w:szCs w:val="28"/>
          <w:lang w:val="sv-SE"/>
        </w:rPr>
        <w:t>- Thực hiện hiệu quả các chương trình hợp tác, liên kết vùng nhằm phát huy hiệu quả nguồn lực tổng hợp cùng với các tỉnh, thành phố trong tam giác phát triển kinh tế Hải Phòng - Hà Nội - Quảng Ninh, vùng duyên hải Bắc Bộ, vùng kinh tế trọng điểm phía Bắc và các địa phương trong hai hành lang, một vành đai kinh tế giữa Việt Nam và Trung Quốc.</w:t>
      </w:r>
    </w:p>
    <w:p w14:paraId="31AE7A78" w14:textId="77777777" w:rsidR="006B0087" w:rsidRPr="000137CD" w:rsidRDefault="006B0087" w:rsidP="006B0087">
      <w:pPr>
        <w:pStyle w:val="NormalWeb"/>
        <w:spacing w:before="120" w:after="120" w:line="340" w:lineRule="exact"/>
        <w:ind w:firstLine="567"/>
        <w:jc w:val="both"/>
        <w:rPr>
          <w:spacing w:val="2"/>
          <w:sz w:val="28"/>
          <w:szCs w:val="28"/>
          <w:lang w:val="sv-SE"/>
        </w:rPr>
      </w:pPr>
      <w:r w:rsidRPr="000137CD">
        <w:rPr>
          <w:spacing w:val="2"/>
          <w:sz w:val="28"/>
          <w:szCs w:val="28"/>
          <w:lang w:val="sv-SE"/>
        </w:rPr>
        <w:t>- Khuyến khích thu hút các dự án FDI chất lượng cao, ưu tiên dự án công nghệ cao, ít phát thải, có hoạt động R&amp;D; xây dựng quy định về suất đầu tư đối với các dự án đầu tư vào Khu kinh tế, khu công nghiệp.</w:t>
      </w:r>
    </w:p>
    <w:p w14:paraId="4DF88EBB" w14:textId="77777777" w:rsidR="00D0290B" w:rsidRPr="00F10FD2" w:rsidRDefault="007D4EEC" w:rsidP="00295AA9">
      <w:pPr>
        <w:pStyle w:val="Heading3"/>
        <w:spacing w:after="80" w:line="264" w:lineRule="auto"/>
        <w:rPr>
          <w:color w:val="000000" w:themeColor="text1"/>
          <w:lang w:val="nl-NL"/>
        </w:rPr>
      </w:pPr>
      <w:r w:rsidRPr="00F10FD2">
        <w:rPr>
          <w:color w:val="000000" w:themeColor="text1"/>
          <w:lang w:val="nl-NL"/>
        </w:rPr>
        <w:lastRenderedPageBreak/>
        <w:t>5. Giải pháp về vốn:</w:t>
      </w:r>
      <w:bookmarkStart w:id="112" w:name="_Toc90885041"/>
      <w:bookmarkEnd w:id="110"/>
      <w:bookmarkEnd w:id="111"/>
    </w:p>
    <w:p w14:paraId="3B450666" w14:textId="77777777" w:rsidR="006B0087" w:rsidRPr="000137CD" w:rsidRDefault="006B0087" w:rsidP="006B0087">
      <w:pPr>
        <w:pStyle w:val="NormalWeb"/>
        <w:spacing w:before="120" w:after="120" w:line="340" w:lineRule="exact"/>
        <w:ind w:firstLine="567"/>
        <w:jc w:val="both"/>
        <w:rPr>
          <w:bCs/>
          <w:spacing w:val="2"/>
          <w:sz w:val="28"/>
          <w:szCs w:val="28"/>
          <w:lang w:val="nl-NL"/>
        </w:rPr>
      </w:pPr>
      <w:bookmarkStart w:id="113" w:name="_Toc221264057"/>
      <w:r w:rsidRPr="000137CD">
        <w:rPr>
          <w:spacing w:val="2"/>
          <w:sz w:val="28"/>
          <w:szCs w:val="28"/>
          <w:lang w:val="sv-SE"/>
        </w:rPr>
        <w:t>- Thực hiện đầy đủ các chính sách thu hút đầu tư dưới nhiều hình thức; tập trung huy động các nguồn vốn đầu tư trong và ngoài nước của các nhà đầu tư, ưu tiên thu hút vốn đầu tư vào xây dựng kết cấu hạ tầng. Vận dụng linh hoạt các cơ chế, chính sách, các đề án, dự án để huy động nguồn vốn của Trung ương, của tỉnh, các thành phần kinh tế, doanh nghiệp, các tổ chức, cá nhân vào đầu tư phát triển công nghiệp, thương mại; khuyến khích đẩy mạnh xã hội hóa nguồn lực đầu tư, đa dạng hóa các nguồn vốn.</w:t>
      </w:r>
    </w:p>
    <w:p w14:paraId="62135457"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Tạo điều kiện thuận lợi để doanh nghiệp tiếp cận các nguồn vốn vay ưu đãi, hỗ trợ các doanh nghiệp vừa và nhỏ nhất là thuộc lĩnh vực công nghiệp hỗ trợ; khuyến khích các Công ty cổ phần có thương hiệu, uy tín trên địa bàn tỉnh niêm yết cổ phiếu trên thị trường chứng khoán Việt Nam để thu hút được nguồn vốn từ thị trường này nhằm phục vụ nhu cầu mở rộng quy mô sản xuất. </w:t>
      </w:r>
    </w:p>
    <w:p w14:paraId="1A976CEB"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Tạo vốn thông qua các tổ chức tín dụng, ngân hàng để tạo sức hút đầu tư cho các doanh nghiệp, đồng thời các ngân hàng cần cải tiến thủ tục tạo điều kiện thuận lợi cho các doanh nghiệp trong việc vay vốn như: nới rộng điều kiện thế chấp (có thể thế chấp bằng tài sản, thiết bị được hình thành từ khoản vay); cải tiến cơ chế cho vay, nâng cao năng lực của cán bộ thẩm định, cho vay của các cơ quan tín dụng; đa dạng hóa các hoạt động tín dụng. Cải tiến các hình thức đầu tư tín dụng theo hướng thuận tiện, đơn giản cho người đi vay mà vẫn đảm bảo yêu cầu quản lý và an toàn vốn vay. </w:t>
      </w:r>
    </w:p>
    <w:p w14:paraId="3E3A28A5"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Thu hút nguồn vốn FDI đảm bảo chất lượng, hiệu quả, phát triển bền vững, có sự cam kết chuyển giao công nghệ và lao động có kỹ năng cao; vốn ODA tập trung cho các công trình cơ sở hạ tầng kinh tế xã hội lớn, hạ tầng đô thị trọng điểm. Vốn trong nước tập trung vào các tập đoàn, công ty lớn đầu tư các dự án sản xuất, kinh doanh các ngành nghề thế mạnh của tỉnh, các dự án hạ tầng thương mại, đô thị; thu hút đầu tư vào những ngành có giá trị gia tăng cao; thu hút những nhà đầu tư lớn, đồng thời quan tâm thu hút các nhà đầu tư vừa và nhỏ phù hợp với từng lĩnh vực, từng địa bàn. </w:t>
      </w:r>
    </w:p>
    <w:p w14:paraId="58362166"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Tập trung các nguồn vốn, đặc biệt là vốn ngân sách cho đầu tư phát triển kết cấu hạ tầng kinh tế - xã hội giai đoạn 2026-2030 góp phần thúc đẩy phát triển công nghiệp, thương mại của tỉnh. Trong đó tập trung bố trí vốn ngân sách cho các dự án hạ tầng giao thông quan trọng, kết nối, có tính liên vùng: Tuyến đường bộ ven biển tỉnh Thái Bình; đường cao tốc Hưng Yên – Thái Bình, đường Tân Phúc – Võng Phan...</w:t>
      </w:r>
    </w:p>
    <w:p w14:paraId="2FAC2FA1"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lastRenderedPageBreak/>
        <w:t>- Cân đối, phân bổ kinh phí sự nghiệp phục vụ cho phát triển lĩnh vực công thương; lựa chọn, phân bổ kinh phí khuyến công, khuyến thương đúng trọng tâm, trọng điểm, phù hợp định hướng phát triển của tỉnh, đảm bảo hiệu quả sử dụng ngân sách nhà nước.</w:t>
      </w:r>
    </w:p>
    <w:p w14:paraId="4484AFD7" w14:textId="77777777" w:rsidR="00E62A33" w:rsidRPr="00F10FD2" w:rsidRDefault="007D4EEC" w:rsidP="00295AA9">
      <w:pPr>
        <w:pStyle w:val="Heading3"/>
        <w:spacing w:after="80" w:line="264" w:lineRule="auto"/>
        <w:rPr>
          <w:color w:val="000000" w:themeColor="text1"/>
          <w:lang w:val="nl-NL"/>
        </w:rPr>
      </w:pPr>
      <w:r w:rsidRPr="00F10FD2">
        <w:rPr>
          <w:color w:val="000000" w:themeColor="text1"/>
          <w:lang w:val="nl-NL"/>
        </w:rPr>
        <w:t>6. Giải pháp về phát triển nguồn nhân lực:</w:t>
      </w:r>
      <w:bookmarkStart w:id="114" w:name="_Toc90885042"/>
      <w:bookmarkEnd w:id="112"/>
      <w:bookmarkEnd w:id="113"/>
    </w:p>
    <w:p w14:paraId="646E4B18" w14:textId="77777777" w:rsidR="006B0087" w:rsidRPr="000137CD" w:rsidRDefault="006B0087" w:rsidP="006B0087">
      <w:pPr>
        <w:pStyle w:val="NormalWeb"/>
        <w:spacing w:before="120" w:after="120" w:line="340" w:lineRule="exact"/>
        <w:ind w:firstLine="567"/>
        <w:jc w:val="both"/>
        <w:rPr>
          <w:bCs/>
          <w:spacing w:val="2"/>
          <w:sz w:val="28"/>
          <w:szCs w:val="28"/>
          <w:lang w:val="nl-NL"/>
        </w:rPr>
      </w:pPr>
      <w:bookmarkStart w:id="115" w:name="_Toc221264058"/>
      <w:r w:rsidRPr="000137CD">
        <w:rPr>
          <w:spacing w:val="2"/>
          <w:sz w:val="28"/>
          <w:szCs w:val="28"/>
          <w:lang w:val="nl-NL"/>
        </w:rPr>
        <w:t>- Đổi mới nâng cao chất lượng đào tạo, đào tạo nguồn nhân lực chất lượng cao theo nhu cầu của các doanh nghiệp, có cơ chế chính sách cho các cơ sở giáo dục đạo tạo để liên doanh, liên kết với các doanh nghiệp và cơ sở giáo dục đào tạo trong nước đảm bảo nguồn nhân lực; gắn kết chặt chẽ giữa các cơ sở đào tạo với doanh nghiệp.</w:t>
      </w:r>
    </w:p>
    <w:p w14:paraId="7643C663"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Khuyến khích các doanh nghiệp công nghiệp, thương mại có cơ chế đào tạo và đào tạo lại đội ngũ lao động, cán bộ quản lý, công nhân kỹ thuật; ưu tiên đào tạo nghề cho các ngành: Điện, điện tử, tin học, cơ khí, tự động hoá, dệt may - da giầy, thương mại điện tử, xuất nhập khẩu. Xây dựng đội ngũ lao động của tỉnh có chuyên môn, kỹ năng nghề nghiệp cao, có khả năng tiếp thu và làm chủ công nghệ mới, hiện đại. </w:t>
      </w:r>
    </w:p>
    <w:p w14:paraId="211EA8AC"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xml:space="preserve">- Tiếp tục phát huy và nâng cao chất lượng, hiệu quả sàn giao dịch việc làm của tỉnh, xác định đây là cầu nối với tổ chức doanh nghiệp trong việc tuyển dụng và thu hút lao động. </w:t>
      </w:r>
    </w:p>
    <w:p w14:paraId="303986C2"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Có cơ chế chính sách đặc thù nhằm thu hút các chuyên gia, lao động có kỹ năng, tay nghề cao về làm việc tại các doanh nghiệp trên địa bàn; đặc biệt là thu hút các sinh viên ưu tú đang theo học tại các trường đại học trong và ngoài nước về làm việc lâu dài tại tỉnh. Chú trọng công tác bồi dưỡng cán bộ quản lý nhà nước và doanh nghiệp, sắp xếp lại và nâng cao tiêu chuẩn tuyển chọn cán bộ quản lý Nhà nước.</w:t>
      </w:r>
    </w:p>
    <w:p w14:paraId="29F383C4"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Thu hút các trường đại học kỹ thuật, tiếp nhận các tập đoàn, đổi mới toàn diện hoạt động của thị trường lao động tỉnh Hưng Yên.</w:t>
      </w:r>
    </w:p>
    <w:p w14:paraId="7E12AE05" w14:textId="77777777" w:rsidR="006B0087" w:rsidRPr="000137CD" w:rsidRDefault="006B0087" w:rsidP="006B0087">
      <w:pPr>
        <w:pStyle w:val="NormalWeb"/>
        <w:spacing w:before="120" w:after="120" w:line="340" w:lineRule="exact"/>
        <w:ind w:firstLine="567"/>
        <w:jc w:val="both"/>
        <w:rPr>
          <w:bCs/>
          <w:spacing w:val="2"/>
          <w:sz w:val="28"/>
          <w:szCs w:val="28"/>
          <w:lang w:val="nl-NL"/>
        </w:rPr>
      </w:pPr>
      <w:r w:rsidRPr="000137CD">
        <w:rPr>
          <w:spacing w:val="2"/>
          <w:sz w:val="28"/>
          <w:szCs w:val="28"/>
          <w:lang w:val="nl-NL"/>
        </w:rPr>
        <w:t>- Khuyến khích xã hội hóa và đầu tư nước ngoài đối với lĩnh vực giáo dục nghề nghiệp, tổ chức đào tạo nghề nghiệp bằng nhiều hình thức phù hợp để chuyển đổi cơ cấu lao động.</w:t>
      </w:r>
    </w:p>
    <w:p w14:paraId="2DAB0262"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spacing w:val="2"/>
          <w:sz w:val="28"/>
          <w:szCs w:val="28"/>
          <w:lang w:val="nl-NL"/>
        </w:rPr>
        <w:t>- Có chương trình đào tạo nguồn nhân lực quản lý ngành công thương đáp ứng yêu cầu phát triển các lĩnh vực mới, công nghệ 4.0.</w:t>
      </w:r>
    </w:p>
    <w:p w14:paraId="14873A27" w14:textId="77777777" w:rsidR="006B0087" w:rsidRPr="000137CD" w:rsidRDefault="006B0087" w:rsidP="006B0087">
      <w:pPr>
        <w:pStyle w:val="NormalWeb"/>
        <w:spacing w:before="120" w:after="120" w:line="340" w:lineRule="exact"/>
        <w:ind w:firstLine="567"/>
        <w:jc w:val="both"/>
        <w:rPr>
          <w:spacing w:val="2"/>
          <w:sz w:val="28"/>
          <w:szCs w:val="28"/>
          <w:lang w:val="vi-VN"/>
        </w:rPr>
      </w:pPr>
      <w:r w:rsidRPr="000137CD">
        <w:rPr>
          <w:spacing w:val="2"/>
          <w:sz w:val="28"/>
          <w:szCs w:val="28"/>
          <w:lang w:val="vi-VN"/>
        </w:rPr>
        <w:lastRenderedPageBreak/>
        <w:t xml:space="preserve">- Xây dựng chủ trương, chính sách của tỉnh về phát triển nhân lực chất lượng cao phục vụ công nghiệp hóa, hiện đại hóa và hội nhập quốc tế trong xu thế cách mạng công nghiệp 4.0 của tỉnh Hưng Yên, với mục tiêu cho phát triển công nghiệp, chủ động chuẩn bị đội ngũ công nhân có trình độ chuyên môn, kỹ năng nghề nghiệp, tác phong công nghiệp, có khả năng tiếp thu và làm chủ công nghệ tiên tiến, hiện đại kịp thời đáp ứng nhu cầu của các doanh nghiệp, nhà đầu tư, tạo lợi thế trong thu hút đầu tư vào địa bàn tỉnh. </w:t>
      </w:r>
      <w:r w:rsidRPr="000137CD">
        <w:rPr>
          <w:spacing w:val="2"/>
          <w:sz w:val="28"/>
          <w:szCs w:val="28"/>
          <w:lang w:val="sv-SE"/>
        </w:rPr>
        <w:t>Nâng cao năng lực cho công nghiệp hỗ trợ, logistic; đồng thời, phát triển được đội ngũ kỹ sư, các nhà quản trị có khả năng ứng dụng công nghệ và phát triển các dịch vụ hiện đại như ngân hàng, tài chính, logistics, bảo hiểm, công nghệ thông tin, phân phối bán lẻ, tư vấn, dịch vụ phát triển kinh doanh.</w:t>
      </w:r>
    </w:p>
    <w:p w14:paraId="22CEA7C3" w14:textId="77777777" w:rsidR="006B0087" w:rsidRPr="000137CD" w:rsidRDefault="006B0087" w:rsidP="006B0087">
      <w:pPr>
        <w:pStyle w:val="NormalWeb"/>
        <w:spacing w:before="120" w:after="120" w:line="340" w:lineRule="exact"/>
        <w:ind w:firstLine="567"/>
        <w:jc w:val="both"/>
        <w:rPr>
          <w:spacing w:val="2"/>
          <w:sz w:val="28"/>
          <w:szCs w:val="28"/>
          <w:lang w:val="vi-VN"/>
        </w:rPr>
      </w:pPr>
      <w:r w:rsidRPr="000137CD">
        <w:rPr>
          <w:spacing w:val="2"/>
          <w:sz w:val="28"/>
          <w:szCs w:val="28"/>
          <w:lang w:val="vi-VN"/>
        </w:rPr>
        <w:t>- Đẩy nhanh tiến độ triển khai các dự án nhà ở xã hội tại các KKT, KCN, CCN, khu vực tập trung doanh nghiệp sản xuất công nghiệp; các dự án đầu tư công trình xã hội, thiết chế văn hoá,.... nhằm chăm lo đời sống vật chất, tinh thần cho người lao động giúp người lao động yên tâm với nghề, gắn bó với doanh nghiệp, góp phần ổn định thị trường sức lao động.</w:t>
      </w:r>
    </w:p>
    <w:p w14:paraId="6D06A327" w14:textId="77777777" w:rsidR="006B0087" w:rsidRPr="000137CD" w:rsidRDefault="006B0087" w:rsidP="006B0087">
      <w:pPr>
        <w:pStyle w:val="NormalWeb"/>
        <w:spacing w:before="120" w:after="120" w:line="340" w:lineRule="exact"/>
        <w:ind w:firstLine="567"/>
        <w:jc w:val="both"/>
        <w:rPr>
          <w:spacing w:val="2"/>
          <w:sz w:val="28"/>
          <w:szCs w:val="28"/>
          <w:lang w:val="vi-VN"/>
        </w:rPr>
      </w:pPr>
      <w:r w:rsidRPr="000137CD">
        <w:rPr>
          <w:spacing w:val="2"/>
          <w:sz w:val="28"/>
          <w:szCs w:val="28"/>
          <w:lang w:val="vi-VN"/>
        </w:rPr>
        <w:t xml:space="preserve">- Xây dựng Chương trình phát triển nhân lực giai đoạn 2026 - 2030, định hướng đến 2045 với mục tiêu: Đưa tỉ lệ lao động qua đào tạo tối thiểu đạt trên </w:t>
      </w:r>
      <w:r w:rsidRPr="000137CD">
        <w:rPr>
          <w:spacing w:val="2"/>
          <w:sz w:val="28"/>
          <w:szCs w:val="28"/>
        </w:rPr>
        <w:t>40,5</w:t>
      </w:r>
      <w:r w:rsidRPr="000137CD">
        <w:rPr>
          <w:spacing w:val="2"/>
          <w:sz w:val="28"/>
          <w:szCs w:val="28"/>
          <w:lang w:val="vi-VN"/>
        </w:rPr>
        <w:t xml:space="preserve">% vào năm 2030; hình thành Trung tâm đào tạo lao động kỹ thuật 4.0 theo hướng liên kết Doanh nghiệp - Nhà nước - Nhà trường </w:t>
      </w:r>
      <w:r w:rsidRPr="000137CD">
        <w:rPr>
          <w:i/>
          <w:spacing w:val="2"/>
          <w:sz w:val="28"/>
          <w:szCs w:val="28"/>
          <w:lang w:val="vi-VN"/>
        </w:rPr>
        <w:t>(bao gồm cả trường đại học và trường nghề)</w:t>
      </w:r>
      <w:r w:rsidRPr="000137CD">
        <w:rPr>
          <w:spacing w:val="2"/>
          <w:sz w:val="28"/>
          <w:szCs w:val="28"/>
          <w:lang w:val="vi-VN"/>
        </w:rPr>
        <w:t>, trong đó Nhà nước đóng vai trò là cầu nối; đẩy mạnh hợp tác quốc tế trong đào tạo lao động kỹ thuật cao.</w:t>
      </w:r>
    </w:p>
    <w:p w14:paraId="32ADFBAA" w14:textId="77777777" w:rsidR="006B0087" w:rsidRPr="000137CD" w:rsidRDefault="006B0087" w:rsidP="006B0087">
      <w:pPr>
        <w:pStyle w:val="NormalWeb"/>
        <w:spacing w:before="120" w:after="120" w:line="340" w:lineRule="exact"/>
        <w:ind w:firstLine="567"/>
        <w:jc w:val="both"/>
        <w:rPr>
          <w:spacing w:val="2"/>
          <w:sz w:val="28"/>
          <w:szCs w:val="28"/>
          <w:lang w:val="vi-VN"/>
        </w:rPr>
      </w:pPr>
      <w:r w:rsidRPr="000137CD">
        <w:rPr>
          <w:spacing w:val="2"/>
          <w:sz w:val="28"/>
          <w:szCs w:val="28"/>
          <w:lang w:val="vi-VN"/>
        </w:rPr>
        <w:t>- Tăng cường liên kết giữa cơ sở đào tạo và doanh nghiệp qua các dự án R&amp;D chung, thiết lập phòng thí nghiệm liên kết để đào tạo trực tiếp lao động kỹ thuật cao, làm chủ công nghệ tiên tiến.</w:t>
      </w:r>
    </w:p>
    <w:p w14:paraId="579C8332" w14:textId="77777777" w:rsidR="006B0087" w:rsidRPr="000137CD" w:rsidRDefault="006B0087" w:rsidP="006B0087">
      <w:pPr>
        <w:pStyle w:val="NormalWeb"/>
        <w:spacing w:before="120" w:after="120" w:line="340" w:lineRule="exact"/>
        <w:ind w:firstLine="567"/>
        <w:jc w:val="both"/>
        <w:rPr>
          <w:spacing w:val="2"/>
          <w:sz w:val="28"/>
          <w:szCs w:val="28"/>
          <w:lang w:val="vi-VN"/>
        </w:rPr>
      </w:pPr>
      <w:r w:rsidRPr="000137CD">
        <w:rPr>
          <w:spacing w:val="2"/>
          <w:sz w:val="28"/>
          <w:szCs w:val="28"/>
          <w:lang w:val="vi-VN"/>
        </w:rPr>
        <w:t>- Xây dựng cơ chế đặc thù thu hút, đãi ngộ chuyên gia, nhà khoa học (hỗ trợ kinh phí R&amp;D; nhà ở xã hội tại khu công nghiệp, cụm công nghiệp; hỗ trợ đăng ký Sở hữu trí tuệ) nhằm phát triển nhân lực cho các dịch vụ quan trọng như logistics, tài chính, công nghệ thông tin</w:t>
      </w:r>
    </w:p>
    <w:p w14:paraId="22002760" w14:textId="77777777" w:rsidR="00043656" w:rsidRPr="00F10FD2" w:rsidRDefault="007D4EEC" w:rsidP="00295AA9">
      <w:pPr>
        <w:pStyle w:val="Heading3"/>
        <w:spacing w:after="80" w:line="264" w:lineRule="auto"/>
        <w:rPr>
          <w:color w:val="000000" w:themeColor="text1"/>
          <w:lang w:val="nl-NL"/>
        </w:rPr>
      </w:pPr>
      <w:r w:rsidRPr="00F10FD2">
        <w:rPr>
          <w:color w:val="000000" w:themeColor="text1"/>
          <w:lang w:val="nl-NL"/>
        </w:rPr>
        <w:t>7. Giải pháp về khoa học, công nghệ:</w:t>
      </w:r>
      <w:bookmarkStart w:id="116" w:name="_Toc90885044"/>
      <w:bookmarkEnd w:id="114"/>
      <w:bookmarkEnd w:id="115"/>
    </w:p>
    <w:p w14:paraId="79BBDA42" w14:textId="77777777" w:rsidR="00043656" w:rsidRPr="00F10FD2" w:rsidRDefault="00043656" w:rsidP="000851F1">
      <w:pPr>
        <w:pStyle w:val="Heading6"/>
        <w:rPr>
          <w:b/>
          <w:spacing w:val="2"/>
          <w:lang w:val="nl-NL"/>
        </w:rPr>
      </w:pPr>
      <w:bookmarkStart w:id="117" w:name="_Toc221264059"/>
      <w:r w:rsidRPr="00F10FD2">
        <w:rPr>
          <w:rFonts w:eastAsia="Times New Roman"/>
          <w:lang w:val="nl-NL"/>
        </w:rPr>
        <w:t>a) Về phát triển tiềm lực và hạ tầng công nghệ</w:t>
      </w:r>
      <w:bookmarkEnd w:id="117"/>
    </w:p>
    <w:p w14:paraId="601E65C8" w14:textId="52DBBF54" w:rsidR="00A0456D" w:rsidRPr="000137CD" w:rsidRDefault="00A0456D" w:rsidP="00A0456D">
      <w:pPr>
        <w:pStyle w:val="NormalWeb"/>
        <w:spacing w:before="120" w:after="120" w:line="340" w:lineRule="exact"/>
        <w:ind w:firstLine="567"/>
        <w:jc w:val="both"/>
        <w:rPr>
          <w:b/>
          <w:bCs/>
          <w:spacing w:val="2"/>
          <w:sz w:val="28"/>
          <w:szCs w:val="28"/>
          <w:lang w:val="nl-NL"/>
        </w:rPr>
      </w:pPr>
      <w:bookmarkStart w:id="118" w:name="_Toc221264061"/>
      <w:r w:rsidRPr="000137CD">
        <w:rPr>
          <w:bCs/>
          <w:sz w:val="28"/>
          <w:szCs w:val="28"/>
          <w:lang w:val="nl-NL"/>
        </w:rPr>
        <w:t>* Đầu tư hạ tầng số chiến lược:</w:t>
      </w:r>
    </w:p>
    <w:p w14:paraId="02A218AD" w14:textId="77777777" w:rsidR="006B0087" w:rsidRPr="000137CD" w:rsidRDefault="006B0087" w:rsidP="006B0087">
      <w:pPr>
        <w:pStyle w:val="NormalWeb"/>
        <w:spacing w:before="120" w:after="120" w:line="340" w:lineRule="exact"/>
        <w:ind w:firstLine="567"/>
        <w:jc w:val="both"/>
        <w:rPr>
          <w:sz w:val="28"/>
          <w:szCs w:val="28"/>
          <w:lang w:val="nl-NL"/>
        </w:rPr>
      </w:pPr>
      <w:bookmarkStart w:id="119" w:name="_Toc221264060"/>
      <w:r w:rsidRPr="000137CD">
        <w:rPr>
          <w:b/>
          <w:bCs/>
          <w:spacing w:val="2"/>
          <w:sz w:val="28"/>
          <w:szCs w:val="28"/>
          <w:lang w:val="nl-NL"/>
        </w:rPr>
        <w:t xml:space="preserve">- </w:t>
      </w:r>
      <w:r w:rsidRPr="000137CD">
        <w:rPr>
          <w:sz w:val="28"/>
          <w:szCs w:val="28"/>
          <w:lang w:val="nl-NL"/>
        </w:rPr>
        <w:t xml:space="preserve">Xây dựng </w:t>
      </w:r>
      <w:r w:rsidRPr="000137CD">
        <w:rPr>
          <w:bCs/>
          <w:sz w:val="28"/>
          <w:szCs w:val="28"/>
          <w:lang w:val="nl-NL"/>
        </w:rPr>
        <w:t>Trung tâm tính toán hiệu năng cao (HPC)</w:t>
      </w:r>
      <w:r w:rsidRPr="000137CD">
        <w:rPr>
          <w:sz w:val="28"/>
          <w:szCs w:val="28"/>
          <w:lang w:val="nl-NL"/>
        </w:rPr>
        <w:t xml:space="preserve"> nhằm đáp ứng nhu cầu lưu trữ, xử lý dữ liệu.</w:t>
      </w:r>
    </w:p>
    <w:p w14:paraId="1F996597"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sz w:val="28"/>
          <w:szCs w:val="28"/>
          <w:lang w:val="nl-NL"/>
        </w:rPr>
        <w:lastRenderedPageBreak/>
        <w:t>- Xây dựng cơ sở dữ liệu dùng chung, cơ sở dữ liệu chuyên ngành thống nhất, đồng bộ, đúng, đủ, sạch, sống.</w:t>
      </w:r>
    </w:p>
    <w:p w14:paraId="5ADB02EF"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bCs/>
          <w:spacing w:val="2"/>
          <w:sz w:val="28"/>
          <w:szCs w:val="28"/>
          <w:lang w:val="nl-NL"/>
        </w:rPr>
        <w:t>- Đồng bộ nền tảng số, ứng dụng số, đ</w:t>
      </w:r>
      <w:r w:rsidRPr="000137CD">
        <w:rPr>
          <w:sz w:val="28"/>
          <w:szCs w:val="28"/>
          <w:lang w:val="nl-NL"/>
        </w:rPr>
        <w:t xml:space="preserve">ảm bảo </w:t>
      </w:r>
      <w:r w:rsidRPr="000137CD">
        <w:rPr>
          <w:bCs/>
          <w:sz w:val="28"/>
          <w:szCs w:val="28"/>
          <w:lang w:val="nl-NL"/>
        </w:rPr>
        <w:t>hạ tầng công nghệ thông tin</w:t>
      </w:r>
      <w:r w:rsidRPr="000137CD">
        <w:rPr>
          <w:sz w:val="28"/>
          <w:szCs w:val="28"/>
          <w:lang w:val="nl-NL"/>
        </w:rPr>
        <w:t xml:space="preserve"> đồng bộ, phục vụ công tác chỉ đạo, điều hành và làm việc trên môi trường số.</w:t>
      </w:r>
    </w:p>
    <w:p w14:paraId="1F0C7AB2"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bCs/>
          <w:sz w:val="28"/>
          <w:szCs w:val="28"/>
          <w:lang w:val="nl-NL"/>
        </w:rPr>
        <w:t>* Phát triển Tiềm lực R&amp;D và Thực nghiệm:</w:t>
      </w:r>
    </w:p>
    <w:p w14:paraId="3CCBB969"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b/>
          <w:bCs/>
          <w:spacing w:val="2"/>
          <w:sz w:val="28"/>
          <w:szCs w:val="28"/>
          <w:lang w:val="nl-NL"/>
        </w:rPr>
        <w:t xml:space="preserve">- </w:t>
      </w:r>
      <w:r w:rsidRPr="000137CD">
        <w:rPr>
          <w:sz w:val="28"/>
          <w:szCs w:val="28"/>
          <w:lang w:val="nl-NL"/>
        </w:rPr>
        <w:t>Tham mưu Đề án phát triển Khu thực nghiệm sinh học công nghệ cao tỉnh Hưng Yên trình cấp có thẩm quyền phê duyệt; xây dựng Khu Công nghệ cao tỉnh Hưng Yên để hình thành hệ sinh thái năng động, nơi các hoạt động nghiên cứu, đào tạo cùng các nhóm ngành dịch vụ, sản xuất công nghệ cao, hiện đại, đổi mới sáng tạo và các ngành phụ trợ được phát triển đồng bộ, tương tác chặt chẽ, tạo động lực cộng hưởng nhằm thúc đẩy tăng trưởng bền vững, hiệu quả và đột phá về kinh tế, xã hội của tỉnh và khu vực đồng bằng sông Hồng.</w:t>
      </w:r>
    </w:p>
    <w:p w14:paraId="6E94B434" w14:textId="77777777" w:rsidR="006B0087" w:rsidRPr="000137CD" w:rsidRDefault="006B0087" w:rsidP="006B0087">
      <w:pPr>
        <w:pStyle w:val="NormalWeb"/>
        <w:spacing w:before="120" w:after="120" w:line="340" w:lineRule="exact"/>
        <w:ind w:firstLine="567"/>
        <w:jc w:val="both"/>
        <w:rPr>
          <w:sz w:val="28"/>
          <w:szCs w:val="28"/>
          <w:lang w:val="nl-NL"/>
        </w:rPr>
      </w:pPr>
      <w:r w:rsidRPr="000137CD">
        <w:rPr>
          <w:b/>
          <w:bCs/>
          <w:spacing w:val="2"/>
          <w:sz w:val="28"/>
          <w:szCs w:val="28"/>
          <w:lang w:val="nl-NL"/>
        </w:rPr>
        <w:t xml:space="preserve">- </w:t>
      </w:r>
      <w:r w:rsidRPr="000137CD">
        <w:rPr>
          <w:sz w:val="28"/>
          <w:szCs w:val="28"/>
          <w:lang w:val="nl-NL"/>
        </w:rPr>
        <w:t xml:space="preserve">Tổ chức </w:t>
      </w:r>
      <w:r w:rsidRPr="000137CD">
        <w:rPr>
          <w:bCs/>
          <w:sz w:val="28"/>
          <w:szCs w:val="28"/>
          <w:lang w:val="nl-NL"/>
        </w:rPr>
        <w:t>đổi mới chương trình đào tạo</w:t>
      </w:r>
      <w:r w:rsidRPr="000137CD">
        <w:rPr>
          <w:sz w:val="28"/>
          <w:szCs w:val="28"/>
          <w:lang w:val="nl-NL"/>
        </w:rPr>
        <w:t xml:space="preserve"> và ứng dụng công nghệ tiên tiến (điện toán đám mây, trí tuệ nhân tạo) để hình thành trung tâm nghiên cứu và phát triển (R&amp;D) của tỉnh.</w:t>
      </w:r>
    </w:p>
    <w:p w14:paraId="77E27FAF" w14:textId="77777777" w:rsidR="00A0456D" w:rsidRPr="000137CD" w:rsidRDefault="00A0456D" w:rsidP="00A0456D">
      <w:pPr>
        <w:pStyle w:val="NormalWeb"/>
        <w:spacing w:before="120" w:after="120" w:line="340" w:lineRule="exact"/>
        <w:ind w:firstLine="567"/>
        <w:jc w:val="both"/>
        <w:rPr>
          <w:bCs/>
          <w:i/>
          <w:spacing w:val="2"/>
          <w:sz w:val="28"/>
          <w:szCs w:val="28"/>
          <w:lang w:val="nl-NL"/>
        </w:rPr>
      </w:pPr>
      <w:r w:rsidRPr="000137CD">
        <w:rPr>
          <w:i/>
          <w:sz w:val="28"/>
          <w:szCs w:val="28"/>
          <w:lang w:val="nl-NL"/>
        </w:rPr>
        <w:t>b) Giải pháp về ứng dụng và hợp tác công nghệ</w:t>
      </w:r>
      <w:bookmarkEnd w:id="119"/>
    </w:p>
    <w:p w14:paraId="474951E9" w14:textId="6092FCEB" w:rsidR="00A0456D" w:rsidRDefault="00A0456D" w:rsidP="00A0456D">
      <w:pPr>
        <w:pStyle w:val="NormalWeb"/>
        <w:spacing w:before="120" w:after="120" w:line="340" w:lineRule="exact"/>
        <w:ind w:firstLine="567"/>
        <w:jc w:val="both"/>
        <w:rPr>
          <w:bCs/>
          <w:sz w:val="28"/>
          <w:szCs w:val="28"/>
          <w:lang w:val="nl-NL"/>
        </w:rPr>
      </w:pPr>
      <w:r w:rsidRPr="000137CD">
        <w:rPr>
          <w:bCs/>
          <w:sz w:val="28"/>
          <w:szCs w:val="28"/>
          <w:lang w:val="nl-NL"/>
        </w:rPr>
        <w:t>* Ứng dụng Công nghệ số vào ngành trọng điểm:</w:t>
      </w:r>
    </w:p>
    <w:p w14:paraId="430900C5"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t xml:space="preserve">Xây dựng nền tảng </w:t>
      </w:r>
      <w:r w:rsidRPr="000137CD">
        <w:rPr>
          <w:bCs/>
          <w:sz w:val="28"/>
          <w:szCs w:val="28"/>
          <w:lang w:val="nl-NL"/>
        </w:rPr>
        <w:t>dữ liệu số quản lý ngành công nghiệp dịch vụ, nông nghiệp</w:t>
      </w:r>
      <w:r w:rsidRPr="000137CD">
        <w:rPr>
          <w:sz w:val="28"/>
          <w:szCs w:val="28"/>
          <w:lang w:val="nl-NL"/>
        </w:rPr>
        <w:t xml:space="preserve">, ứng dụng các mô hình sản xuất thông minh, và phát triển </w:t>
      </w:r>
      <w:r w:rsidRPr="000137CD">
        <w:rPr>
          <w:bCs/>
          <w:sz w:val="28"/>
          <w:szCs w:val="28"/>
          <w:lang w:val="nl-NL"/>
        </w:rPr>
        <w:t>mạng lưới logistics</w:t>
      </w:r>
      <w:r w:rsidRPr="000137CD">
        <w:rPr>
          <w:sz w:val="28"/>
          <w:szCs w:val="28"/>
          <w:lang w:val="nl-NL"/>
        </w:rPr>
        <w:t xml:space="preserve"> gắn với thương mại điện tử.</w:t>
      </w:r>
    </w:p>
    <w:p w14:paraId="4B6F4E8C" w14:textId="77777777" w:rsidR="006B0087" w:rsidRPr="004A2778" w:rsidRDefault="006B0087" w:rsidP="006B0087">
      <w:pPr>
        <w:pStyle w:val="NormalWeb"/>
        <w:spacing w:before="120" w:after="120" w:line="340" w:lineRule="exact"/>
        <w:ind w:firstLine="567"/>
        <w:jc w:val="both"/>
        <w:rPr>
          <w:b/>
          <w:bCs/>
          <w:spacing w:val="2"/>
          <w:sz w:val="28"/>
          <w:szCs w:val="28"/>
          <w:lang w:val="nl-NL"/>
        </w:rPr>
      </w:pPr>
      <w:r w:rsidRPr="004A2778">
        <w:rPr>
          <w:spacing w:val="2"/>
          <w:sz w:val="28"/>
          <w:szCs w:val="28"/>
          <w:lang w:val="nl-NL"/>
        </w:rPr>
        <w:t>Ứng dụng công nghệ số trong quy hoạch và quản lý phát triển đô thị; ưu tiên triển khai các dịch vụ thông minh về giáo dục, y tế, giao thông, môi trường, năng lượng.</w:t>
      </w:r>
    </w:p>
    <w:p w14:paraId="0825278E"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t xml:space="preserve">Khuyến khích </w:t>
      </w:r>
      <w:r w:rsidRPr="000137CD">
        <w:rPr>
          <w:bCs/>
          <w:sz w:val="28"/>
          <w:szCs w:val="28"/>
          <w:lang w:val="nl-NL"/>
        </w:rPr>
        <w:t>thuê dịch vụ công nghệ thông tin</w:t>
      </w:r>
      <w:r w:rsidRPr="000137CD">
        <w:rPr>
          <w:sz w:val="28"/>
          <w:szCs w:val="28"/>
          <w:lang w:val="nl-NL"/>
        </w:rPr>
        <w:t xml:space="preserve"> trong việc ứng dụng công nghệ số và ưu tiên triển khai ứng dụng các </w:t>
      </w:r>
      <w:r w:rsidRPr="000137CD">
        <w:rPr>
          <w:bCs/>
          <w:sz w:val="28"/>
          <w:szCs w:val="28"/>
          <w:lang w:val="nl-NL"/>
        </w:rPr>
        <w:t>nền tảng công nghệ số đồng bộ</w:t>
      </w:r>
      <w:r w:rsidRPr="000137CD">
        <w:rPr>
          <w:sz w:val="28"/>
          <w:szCs w:val="28"/>
          <w:lang w:val="nl-NL"/>
        </w:rPr>
        <w:t xml:space="preserve"> trên phạm vi toàn tỉnh.</w:t>
      </w:r>
    </w:p>
    <w:p w14:paraId="146B2C22"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bCs/>
          <w:sz w:val="28"/>
          <w:szCs w:val="28"/>
          <w:lang w:val="nl-NL"/>
        </w:rPr>
        <w:t>* Phát triển Thị trường và hợp tác ĐMST:</w:t>
      </w:r>
    </w:p>
    <w:p w14:paraId="6E88DB02"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t xml:space="preserve">Duy trì và phát triển </w:t>
      </w:r>
      <w:r w:rsidRPr="000137CD">
        <w:rPr>
          <w:bCs/>
          <w:sz w:val="28"/>
          <w:szCs w:val="28"/>
          <w:lang w:val="nl-NL"/>
        </w:rPr>
        <w:t>Sàn giao dịch công nghệ</w:t>
      </w:r>
      <w:r w:rsidRPr="000137CD">
        <w:rPr>
          <w:sz w:val="28"/>
          <w:szCs w:val="28"/>
          <w:lang w:val="nl-NL"/>
        </w:rPr>
        <w:t xml:space="preserve"> (kết hợp Sàn ảo và sàn thực Hưng Yên).</w:t>
      </w:r>
    </w:p>
    <w:p w14:paraId="1346C095"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t xml:space="preserve">Hỗ trợ, tư vấn cho các tổ chức, cá nhân tra cứu và thực hiện các hồ sơ liên quan </w:t>
      </w:r>
      <w:r w:rsidRPr="000137CD">
        <w:rPr>
          <w:bCs/>
          <w:sz w:val="28"/>
          <w:szCs w:val="28"/>
          <w:lang w:val="nl-NL"/>
        </w:rPr>
        <w:t>sở hữu trí tuệ trên Trạm IPPLATFORM</w:t>
      </w:r>
      <w:r w:rsidRPr="000137CD">
        <w:rPr>
          <w:sz w:val="28"/>
          <w:szCs w:val="28"/>
          <w:lang w:val="nl-NL"/>
        </w:rPr>
        <w:t>.</w:t>
      </w:r>
    </w:p>
    <w:p w14:paraId="1C56DA7D"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lastRenderedPageBreak/>
        <w:t xml:space="preserve">Tổ chức các diễn đàn, hội nghị kết nối giữa nhà nước - doanh nghiệp - viện nghiên cứu để </w:t>
      </w:r>
      <w:r w:rsidRPr="000137CD">
        <w:rPr>
          <w:bCs/>
          <w:sz w:val="28"/>
          <w:szCs w:val="28"/>
          <w:lang w:val="nl-NL"/>
        </w:rPr>
        <w:t>thu hút đầu tư</w:t>
      </w:r>
      <w:r w:rsidRPr="000137CD">
        <w:rPr>
          <w:sz w:val="28"/>
          <w:szCs w:val="28"/>
          <w:lang w:val="nl-NL"/>
        </w:rPr>
        <w:t xml:space="preserve"> và đẩy mạnh </w:t>
      </w:r>
      <w:r w:rsidRPr="000137CD">
        <w:rPr>
          <w:bCs/>
          <w:sz w:val="28"/>
          <w:szCs w:val="28"/>
          <w:lang w:val="nl-NL"/>
        </w:rPr>
        <w:t>chuyển giao công nghệ tiên tiến</w:t>
      </w:r>
      <w:r w:rsidRPr="000137CD">
        <w:rPr>
          <w:sz w:val="28"/>
          <w:szCs w:val="28"/>
          <w:lang w:val="nl-NL"/>
        </w:rPr>
        <w:t xml:space="preserve"> từ nước ngoài vào tỉnh.</w:t>
      </w:r>
    </w:p>
    <w:p w14:paraId="4B08B664" w14:textId="77777777" w:rsidR="006B0087" w:rsidRPr="000137CD" w:rsidRDefault="006B0087" w:rsidP="006B0087">
      <w:pPr>
        <w:pStyle w:val="NormalWeb"/>
        <w:spacing w:before="120" w:after="120" w:line="340" w:lineRule="exact"/>
        <w:ind w:firstLine="567"/>
        <w:jc w:val="both"/>
        <w:rPr>
          <w:b/>
          <w:bCs/>
          <w:spacing w:val="2"/>
          <w:sz w:val="28"/>
          <w:szCs w:val="28"/>
          <w:lang w:val="nl-NL"/>
        </w:rPr>
      </w:pPr>
      <w:r w:rsidRPr="000137CD">
        <w:rPr>
          <w:sz w:val="28"/>
          <w:szCs w:val="28"/>
          <w:lang w:val="nl-NL"/>
        </w:rPr>
        <w:t xml:space="preserve">Tăng cường </w:t>
      </w:r>
      <w:r w:rsidRPr="000137CD">
        <w:rPr>
          <w:bCs/>
          <w:sz w:val="28"/>
          <w:szCs w:val="28"/>
          <w:lang w:val="nl-NL"/>
        </w:rPr>
        <w:t>đào tạo, bồi dưỡng, thu hút, trọng dụng nhân lực chất lượng cao</w:t>
      </w:r>
      <w:r w:rsidRPr="000137CD">
        <w:rPr>
          <w:sz w:val="28"/>
          <w:szCs w:val="28"/>
          <w:lang w:val="nl-NL"/>
        </w:rPr>
        <w:t xml:space="preserve"> trong các lĩnh vực KH&amp;CN và ĐMST</w:t>
      </w:r>
    </w:p>
    <w:p w14:paraId="2849F106"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6B0087">
        <w:rPr>
          <w:rStyle w:val="Emphasis"/>
          <w:b/>
          <w:bCs/>
          <w:spacing w:val="2"/>
          <w:sz w:val="28"/>
          <w:szCs w:val="28"/>
          <w:lang w:val="nl-NL"/>
        </w:rPr>
        <w:t xml:space="preserve">- </w:t>
      </w:r>
      <w:r w:rsidRPr="006B0087">
        <w:rPr>
          <w:rStyle w:val="Strong"/>
          <w:b w:val="0"/>
          <w:spacing w:val="2"/>
          <w:sz w:val="28"/>
          <w:szCs w:val="28"/>
          <w:lang w:val="nl-NL"/>
        </w:rPr>
        <w:t>Phát triển hạ tầng số</w:t>
      </w:r>
      <w:r w:rsidRPr="000137CD">
        <w:rPr>
          <w:b/>
          <w:spacing w:val="2"/>
          <w:sz w:val="28"/>
          <w:szCs w:val="28"/>
          <w:lang w:val="nl-NL"/>
        </w:rPr>
        <w:t> </w:t>
      </w:r>
      <w:r w:rsidRPr="000137CD">
        <w:rPr>
          <w:spacing w:val="2"/>
          <w:sz w:val="28"/>
          <w:szCs w:val="28"/>
          <w:lang w:val="nl-NL"/>
        </w:rPr>
        <w:t>trên cơ sở kết hợp mạng truyền số liệu chuyên dùng, mạng internet, trung tâm dữ liệu của cơ quan Nhà nước để kết nối liên thông, xuyên suốt từ cấp tỉnh đến cấp xã. Tái cấu trúc hạ tầng công nghệ thông tin của các ban, sở, ngành, địa phương; chuyển đổi hạ tầng công nghệ thông tin thành hạ tầng số ứng dụng công nghệ điện toán đám mây, quản lý tập trung các hệ thống cơ sở dữ liệu dùng chung của tỉnh. Thực hiện kịp thời việc cập nhật, liên thông các cơ sở dữ liệu quốc gia theo lộ trình triển khai của các bộ, ngành và Chính phủ; ứng dụng hiệu quả các cơ sở dữ liệu quốc gia phục vụ mục tiêu phát triển kinh tế - xã hội của tỉnh. Phát triển, hoàn thiện hệ thống thông tin báo cáo của tỉnh kết nối với hệ thống thông tin báo cáo Chính phủ để thu thập, tích hợp, chia sẻ, tổng hợp, phân tích dữ liệu báo cáo của các cơ quan hành chính nhà nước phục vụ công tác chỉ đạo, điều hành của tỉnh. Chuẩn hóa, điện tử hóa quy trình xử lý hồ sơ, biểu mẫu, chế độ báo cáo trên môi trường điện tử; thực hiện số hóa hồ sơ và kết quả giải quyết thủ tục hành chính. Đồng hành và tạo điều kiện thuận lợi cho các doanh nghiệp viễn thông, công nghệ thông tin phát triển hạ tầng viễn thông băng rộng, nâng cao chất lượng dịch vụ đáp ứng nhu cầu chuyển đổi số. Sẵn sàng triển khai thí điểm những ứng dụng dịch vụ, nền tảng, giải pháp công nghệ mới, tiên phong thử nghiệm các công nghệ và mô hình mới phục vụ chuyển đổi số. Bố trí nguồn lực tương xứng, bảo đảm thực hiện tốt các nhiệm vụ chuyển đổi số.</w:t>
      </w:r>
    </w:p>
    <w:p w14:paraId="37B02CBA"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6B0087">
        <w:rPr>
          <w:rStyle w:val="Emphasis"/>
          <w:b/>
          <w:bCs/>
          <w:spacing w:val="2"/>
          <w:sz w:val="28"/>
          <w:szCs w:val="28"/>
          <w:lang w:val="nl-NL"/>
        </w:rPr>
        <w:t xml:space="preserve">- </w:t>
      </w:r>
      <w:r w:rsidRPr="006B0087">
        <w:rPr>
          <w:rStyle w:val="Strong"/>
          <w:b w:val="0"/>
          <w:spacing w:val="2"/>
          <w:sz w:val="28"/>
          <w:szCs w:val="28"/>
          <w:lang w:val="nl-NL"/>
        </w:rPr>
        <w:t>T</w:t>
      </w:r>
      <w:r w:rsidRPr="000137CD">
        <w:rPr>
          <w:spacing w:val="2"/>
          <w:sz w:val="28"/>
          <w:szCs w:val="28"/>
          <w:lang w:val="nl-NL"/>
        </w:rPr>
        <w:t xml:space="preserve">ập trung đào tạo, bồi dưỡng kỹ năng lãnh đạo, quản lý chuyển đổi số cho cán bộ chủ chốt, người đứng đầu các cơ quan, đơn vị, địa phương; cán bộ lãnh đạo, quản lý phải chủ động, tiên phong sử dụng các sản phẩm, dịch vụ số và dẫn dắt quá trình chuyển đổi số. Nâng cao chất lượng đội ngũ cán bộ công nghệ thông tin hiện có, tổ chức đào tạo, bồi dưỡng chuyên sâu để đội ngũ này trở thành lực lượng nòng cốt tham mưu cho cấp ủy, chính quyền các cấp về chuyển đổi số. Chú trọng việc đào tạo, bồi dưỡng, cập nhật kiến thức, kỹ năng sử dụng công nghệ số cho cán bộ, công chức, viên chức, người lao động các cơ quan, đơn vị phù hợp với vị trí việc làm, nhằm tăng cường lực lượng nòng cốt, lan tỏa kiến thức, kỹ năng phục vụ chuyển đổi số. Nâng cao năng lực, chất lượng đào tạo công nghệ thông tin trong các cấp giáo dục phổ thông và cơ sở đào tạo nghề nghiệp trên địa bàn tỉnh. Có cơ chế, chính sách thu hút các chuyên gia công nghệ </w:t>
      </w:r>
      <w:r w:rsidRPr="000137CD">
        <w:rPr>
          <w:spacing w:val="2"/>
          <w:sz w:val="28"/>
          <w:szCs w:val="28"/>
          <w:lang w:val="nl-NL"/>
        </w:rPr>
        <w:lastRenderedPageBreak/>
        <w:t>số, nhân lực công nghệ thông tin chất lượng cao làm việc trong các cơ quan của hệ thống chính trị.</w:t>
      </w:r>
    </w:p>
    <w:p w14:paraId="7CB0A239"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9B4040">
        <w:rPr>
          <w:rStyle w:val="Emphasis"/>
          <w:bCs/>
          <w:i w:val="0"/>
          <w:spacing w:val="2"/>
          <w:sz w:val="28"/>
          <w:szCs w:val="28"/>
          <w:lang w:val="nl-NL"/>
        </w:rPr>
        <w:t>- Đẩy</w:t>
      </w:r>
      <w:r w:rsidRPr="009B4040">
        <w:rPr>
          <w:rStyle w:val="Strong"/>
          <w:b w:val="0"/>
          <w:spacing w:val="2"/>
          <w:sz w:val="28"/>
          <w:szCs w:val="28"/>
          <w:lang w:val="nl-NL"/>
        </w:rPr>
        <w:t xml:space="preserve"> mạnh chuyển đổi số trong hoạt động của cơ quan Đảng, chính quyền, Mặt trận Tổ quốc, tổ chức chính trị - xã hội các cấp.</w:t>
      </w:r>
      <w:r w:rsidRPr="000137CD">
        <w:rPr>
          <w:rStyle w:val="Strong"/>
          <w:spacing w:val="2"/>
          <w:sz w:val="28"/>
          <w:szCs w:val="28"/>
          <w:lang w:val="nl-NL"/>
        </w:rPr>
        <w:t> </w:t>
      </w:r>
      <w:r w:rsidRPr="000137CD">
        <w:rPr>
          <w:spacing w:val="2"/>
          <w:sz w:val="28"/>
          <w:szCs w:val="28"/>
          <w:lang w:val="nl-NL"/>
        </w:rPr>
        <w:t>Tích cực, chủ động tổ chức thực hiện hiệu quả các nhiệm vụ theo Chương trình chuyển đổi số quốc gia đến năm 2025, định hướng đến năm 2030; Chiến lược phát triển chính phủ điện tử, hướng tới chính phủ số giai đoạn 2021 - 2025, định hướng đến năm 2030. Hoàn thiện, nâng cao hiệu quả hoạt động của Trung tâm điều hành thông minh phục vụ công tác lãnh đạo, chỉ đạo, điều hành thường xuyên; hỗ trợ công tác giám sát hiện trường, chỉ đạo điều hành và tác nghiệp trong các trường hợp khẩn cấp về thiên tai, sự cố, dịch bệnh, an ninh trật tự. Tiếp tục rà soát, xây dựng, hoàn thiện cơ chế, chính sách thúc đẩy chuyển đổi số; chú trọng việc tái cấu trúc hoặc đổi mới mô hình, quy trình hoạt động kết hợp với áp dụng công nghệ số, dữ liệu số trong chỉ đạo, điều hành, phát triển kinh tế - xã hội. Khuyến khích thuê dịch vụ công nghệ thông tin trong việc ứng dụng công nghệ số, chuyển đổi số; ưu tiên triển khai ứng dụng các nền tảng công nghệ số đồng bộ trên phạm vi toàn ngành, toàn tỉnh, liên thông với nền tảng tích hợp và chia sẻ dữ liệu của tỉnh.</w:t>
      </w:r>
    </w:p>
    <w:p w14:paraId="1F4C6FED" w14:textId="77777777" w:rsidR="006B0087" w:rsidRPr="000137CD" w:rsidRDefault="006B0087" w:rsidP="006B0087">
      <w:pPr>
        <w:pStyle w:val="NormalWeb"/>
        <w:spacing w:before="120" w:after="120" w:line="340" w:lineRule="exact"/>
        <w:ind w:firstLine="567"/>
        <w:jc w:val="both"/>
        <w:rPr>
          <w:spacing w:val="2"/>
          <w:sz w:val="28"/>
          <w:szCs w:val="28"/>
          <w:lang w:val="nl-NL"/>
        </w:rPr>
      </w:pPr>
      <w:r w:rsidRPr="000137CD">
        <w:rPr>
          <w:rStyle w:val="Emphasis"/>
          <w:bCs/>
          <w:spacing w:val="2"/>
          <w:sz w:val="28"/>
          <w:szCs w:val="28"/>
          <w:lang w:val="nl-NL"/>
        </w:rPr>
        <w:t xml:space="preserve">- </w:t>
      </w:r>
      <w:r w:rsidRPr="000137CD">
        <w:rPr>
          <w:spacing w:val="2"/>
          <w:sz w:val="28"/>
          <w:szCs w:val="28"/>
          <w:lang w:val="nl-NL"/>
        </w:rPr>
        <w:t xml:space="preserve">Xây dựng nền tảng dữ liệu số trong các ngành, lĩnh vực, ứng dụng các mô hình sản xuất thông minh, phát triển mạng lưới logistics gắn với thương mại điện tử và chuỗi sản xuất các sản phẩm chủ lực của tỉnh. Ứng dụng công nghệ số trong quy hoạch và quản lý phát triển đô thị; thực hiện quy hoạch, phát triển hạ tầng đô thị theo định hướng phát triển đô thị thông minh; ưu tiên triển khai các dịch vụ thông minh về giáo dục, y tế, giám sát an ninh trật tự, giao thông, môi trường, năng lượng, chiếu sáng đô thị, cấp nước sinh hoạt, thoát nước. Có cơ chế, chính sách khuyến khích, hướng dẫn, hỗ trợ người dân, doanh nghiệp thực hiện chuyển đổi số, khai thác các dịch vụ số, tiện ích số để giải quyết thủ tục hành chính, tham gia thương mại điện tử, tiếp cận với các mô hình, kỹ thuật sản xuất trên môi trường số. </w:t>
      </w:r>
    </w:p>
    <w:p w14:paraId="526E9D74" w14:textId="77777777" w:rsidR="006B0087" w:rsidRPr="004A2778" w:rsidRDefault="006B0087" w:rsidP="006B0087">
      <w:pPr>
        <w:pStyle w:val="NormalWeb"/>
        <w:spacing w:before="120" w:after="120" w:line="340" w:lineRule="exact"/>
        <w:ind w:firstLine="567"/>
        <w:jc w:val="both"/>
        <w:rPr>
          <w:spacing w:val="-2"/>
          <w:sz w:val="28"/>
          <w:szCs w:val="28"/>
          <w:lang w:val="nl-NL"/>
        </w:rPr>
      </w:pPr>
      <w:r w:rsidRPr="004A2778">
        <w:rPr>
          <w:rStyle w:val="Emphasis"/>
          <w:bCs/>
          <w:spacing w:val="-2"/>
          <w:sz w:val="28"/>
          <w:szCs w:val="28"/>
          <w:lang w:val="nl-NL"/>
        </w:rPr>
        <w:t xml:space="preserve">-  </w:t>
      </w:r>
      <w:r w:rsidRPr="004A2778">
        <w:rPr>
          <w:spacing w:val="-2"/>
          <w:sz w:val="28"/>
          <w:szCs w:val="28"/>
          <w:lang w:val="nl-NL"/>
        </w:rPr>
        <w:t>Tập trung triển khai thực hiện chuyển đổi số trong các lĩnh vực: quản lý hành chính, nông nghiệp, công thương, văn hóa và du lịch, giao thông vận tải và logistics, an ninh trật tự, an toàn giao thông. Người đứng đầu các ban, sở, ngành, cơ quan, địa phương trực tiếp chỉ đạo xây dựng kế hoạch, lựa chọn lĩnh vực ưu tiên, bố trí nguồn lực để triển khai thực hiện chuyển đổi số ở đơn vị, địa phương mình.</w:t>
      </w:r>
    </w:p>
    <w:p w14:paraId="76DC6100" w14:textId="77777777" w:rsidR="00195866" w:rsidRPr="00F10FD2" w:rsidRDefault="007D4EEC" w:rsidP="00295AA9">
      <w:pPr>
        <w:pStyle w:val="Heading3"/>
        <w:spacing w:after="80" w:line="264" w:lineRule="auto"/>
        <w:rPr>
          <w:color w:val="000000" w:themeColor="text1"/>
          <w:lang w:val="nl-NL"/>
        </w:rPr>
      </w:pPr>
      <w:r w:rsidRPr="00F10FD2">
        <w:rPr>
          <w:color w:val="000000" w:themeColor="text1"/>
          <w:lang w:val="nl-NL"/>
        </w:rPr>
        <w:t>8. Giải pháp về bảo vệ môi trường:</w:t>
      </w:r>
      <w:bookmarkStart w:id="120" w:name="_Toc90885045"/>
      <w:bookmarkEnd w:id="116"/>
      <w:bookmarkEnd w:id="118"/>
    </w:p>
    <w:p w14:paraId="2DA7FC98"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spacing w:val="2"/>
          <w:sz w:val="28"/>
          <w:szCs w:val="28"/>
          <w:lang w:val="nl-NL"/>
        </w:rPr>
        <w:t xml:space="preserve">Thực hiện nghiêm túc quy hoạch tổng thể; đẩy nhanh tiến độ đầu tư xây dựng, kinh doanh hạ tầng bảo vệ môi trường tại các KKT, KCN, CCN; di dời các cở sở tiểu thủ công nghiệp và làng nghề gây ô nhiễm cao vào các CCN. Tăng </w:t>
      </w:r>
      <w:r w:rsidRPr="000137CD">
        <w:rPr>
          <w:spacing w:val="2"/>
          <w:sz w:val="28"/>
          <w:szCs w:val="28"/>
          <w:lang w:val="nl-NL"/>
        </w:rPr>
        <w:lastRenderedPageBreak/>
        <w:t>cường hoạt động quản lý nhà nước về môi trường ngành công thương trên địa bàn tỉnh.</w:t>
      </w:r>
    </w:p>
    <w:p w14:paraId="209223C5" w14:textId="77777777" w:rsidR="009B4040" w:rsidRPr="004A2778" w:rsidRDefault="009B4040" w:rsidP="009B4040">
      <w:pPr>
        <w:pStyle w:val="NormalWeb"/>
        <w:spacing w:before="60" w:after="60" w:line="340" w:lineRule="exact"/>
        <w:ind w:firstLine="567"/>
        <w:jc w:val="both"/>
        <w:rPr>
          <w:bCs/>
          <w:sz w:val="28"/>
          <w:szCs w:val="28"/>
          <w:lang w:val="nl-NL"/>
        </w:rPr>
      </w:pPr>
      <w:r w:rsidRPr="004A2778">
        <w:rPr>
          <w:sz w:val="28"/>
          <w:szCs w:val="28"/>
          <w:lang w:val="nl-NL"/>
        </w:rPr>
        <w:t xml:space="preserve"> Nâng cao năng lực quan trắc, giám sát môi trường và đánh giá tác động môi trường của các dự án đầu tư vào tỉnh. Duy trì và thực hiện tốt công tác thẩm định báo cáo đánh giá tác động môi trường, kiểm tra cấp giấy phép môi trường; kiên quyết sàng lọc, ngăn ngừa công nghệ sản xuất lạc hậu, gây ô nhiễm môi trường.</w:t>
      </w:r>
    </w:p>
    <w:p w14:paraId="2172FA29"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spacing w:val="2"/>
          <w:sz w:val="28"/>
          <w:szCs w:val="28"/>
          <w:lang w:val="nl-NL"/>
        </w:rPr>
        <w:t xml:space="preserve"> Nhận diện các vấn đề môi trường, thống kê, kiểm soát nguồn thải từ các hoạt động công nghiệp, thương mại nhằm giúp các cơ quan quản lý có các giải pháp cụ thể, tránh bị động trong công tác bảo vệ mội trường và ứng phó với các sự cố môi trường. Đẩy mạnh công tác thanh tra, kiểm tra chấp hành pháp luật về bảo vệ môi trường doanh nghiệp, tăng cường công tác trinh sát, kịp thời phát hiện các hành vi gian lận, xả trộm chất thải ra môi trường; xử lý nghiêm các hành vi vi phạm về bảo vệ môi trường.</w:t>
      </w:r>
    </w:p>
    <w:p w14:paraId="52F3B635" w14:textId="77777777" w:rsidR="009B4040" w:rsidRPr="000137CD" w:rsidRDefault="009B4040" w:rsidP="009B4040">
      <w:pPr>
        <w:pStyle w:val="NormalWeb"/>
        <w:spacing w:before="60" w:after="60" w:line="340" w:lineRule="exact"/>
        <w:ind w:firstLine="567"/>
        <w:jc w:val="both"/>
        <w:rPr>
          <w:spacing w:val="2"/>
          <w:sz w:val="28"/>
          <w:szCs w:val="28"/>
          <w:lang w:val="nl-NL"/>
        </w:rPr>
      </w:pPr>
      <w:r w:rsidRPr="000137CD">
        <w:rPr>
          <w:spacing w:val="2"/>
          <w:sz w:val="28"/>
          <w:szCs w:val="28"/>
          <w:lang w:val="nl-NL"/>
        </w:rPr>
        <w:t>Tăng cường tập huấn, phổ biến pháp luật về bảo vệ môi trường, nâng cao ý thức trách nhiệm về bảo vệ môi trường của các cơ sở sản xuất kinh doanh.</w:t>
      </w:r>
    </w:p>
    <w:p w14:paraId="6AA1FBBF"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bCs/>
          <w:spacing w:val="2"/>
          <w:sz w:val="28"/>
          <w:szCs w:val="28"/>
          <w:lang w:val="nl-NL"/>
        </w:rPr>
        <w:t>Đối với việc tiếp nhận dự án đầu tư vào khu công nghiệp, cụm công nghiệp chưa có hệ thống xử lý nước thải tập trung trên địa bàn tỉnh:</w:t>
      </w:r>
    </w:p>
    <w:p w14:paraId="6343CF30"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bCs/>
          <w:spacing w:val="2"/>
          <w:sz w:val="28"/>
          <w:szCs w:val="28"/>
          <w:lang w:val="nl-NL"/>
        </w:rPr>
        <w:t>- Đối với dự án đầu tư mới:</w:t>
      </w:r>
    </w:p>
    <w:p w14:paraId="3B70477E"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bCs/>
          <w:spacing w:val="2"/>
          <w:sz w:val="28"/>
          <w:szCs w:val="28"/>
          <w:lang w:val="nl-NL"/>
        </w:rPr>
        <w:t>+ Không tiếp nhận dự án đầu tư mới có phát sinh nước thải vào cụm công nghiệp khi chưa triển khai xây dựng hệ thống xử lý nước thải tập trung.</w:t>
      </w:r>
    </w:p>
    <w:p w14:paraId="5D738B8E"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bCs/>
          <w:spacing w:val="2"/>
          <w:sz w:val="28"/>
          <w:szCs w:val="28"/>
          <w:lang w:val="nl-NL"/>
        </w:rPr>
        <w:t>+ Được phép tiếp nhận dự án đầu tư mới có phát sinh nước thải vào khu công nghiệp, cụm công nghiệp đang xây dựng hệ thống xử lý nước thải tập trung và đáp ứng các điều kiện: Dự án mới có ngành nghề thuộc danh mục ngành nghề được phép thu hút đầu tư của cụm công nghiệp; tiến độ thực hiện dự án đầu tư phải bảo đảm khi đưa dự án vào vận hành, nước thải được đấu nối vào hệ thống xử lý nước thải tập trung của cụm công nghiệp để xử lý đạt quy chuẩn quy định trước khi xả ra môi trường.</w:t>
      </w:r>
    </w:p>
    <w:p w14:paraId="34BDBE2C" w14:textId="77777777" w:rsidR="009B4040" w:rsidRPr="000137CD" w:rsidRDefault="009B4040" w:rsidP="009B4040">
      <w:pPr>
        <w:pStyle w:val="NormalWeb"/>
        <w:spacing w:before="60" w:after="60" w:line="340" w:lineRule="exact"/>
        <w:ind w:firstLine="567"/>
        <w:jc w:val="both"/>
        <w:rPr>
          <w:bCs/>
          <w:spacing w:val="2"/>
          <w:sz w:val="28"/>
          <w:szCs w:val="28"/>
          <w:lang w:val="nl-NL"/>
        </w:rPr>
      </w:pPr>
      <w:r w:rsidRPr="000137CD">
        <w:rPr>
          <w:bCs/>
          <w:spacing w:val="2"/>
          <w:sz w:val="28"/>
          <w:szCs w:val="28"/>
          <w:lang w:val="nl-NL"/>
        </w:rPr>
        <w:t>- Đối với dự án đầu tư mở rộng cơ sở đang hoạt động: Được phép mở rộng dự án đầu tư cơ sở đang hoạt động nếu dự án đầu tư mở rộng có ngành nghề thuộc danh mục ngành nghề được phép thu hút đầu tư của cụm công nghiệp và thuộc một trong các trường hợp sau:</w:t>
      </w:r>
    </w:p>
    <w:p w14:paraId="6E3573ED" w14:textId="77777777" w:rsidR="009B4040" w:rsidRPr="004A2778" w:rsidRDefault="009B4040" w:rsidP="009B4040">
      <w:pPr>
        <w:pStyle w:val="NormalWeb"/>
        <w:spacing w:before="60" w:after="60" w:line="340" w:lineRule="exact"/>
        <w:ind w:firstLine="567"/>
        <w:jc w:val="both"/>
        <w:rPr>
          <w:bCs/>
          <w:spacing w:val="-2"/>
          <w:sz w:val="28"/>
          <w:szCs w:val="28"/>
          <w:lang w:val="nl-NL"/>
        </w:rPr>
      </w:pPr>
      <w:r w:rsidRPr="004A2778">
        <w:rPr>
          <w:bCs/>
          <w:spacing w:val="-2"/>
          <w:sz w:val="28"/>
          <w:szCs w:val="28"/>
          <w:lang w:val="nl-NL"/>
        </w:rPr>
        <w:t xml:space="preserve">+ Cơ sở đang hoạt động đã được cấp giấy phép môi trường, giấy phép môi trường thành phần còn thời hạn sử dụng hoặc đã đăng ký môi trường theo quy định; </w:t>
      </w:r>
      <w:r w:rsidRPr="004A2778">
        <w:rPr>
          <w:bCs/>
          <w:spacing w:val="-2"/>
          <w:sz w:val="28"/>
          <w:szCs w:val="28"/>
          <w:lang w:val="nl-NL"/>
        </w:rPr>
        <w:lastRenderedPageBreak/>
        <w:t>dự án đầu tư mở rộng không phát sinh thêm nước thải ra môi trường hoặc không phải đầu tư nâng công suất công trình xử lý nước thải của cơ sở đang hoạt động.</w:t>
      </w:r>
    </w:p>
    <w:p w14:paraId="13AD320D" w14:textId="77777777" w:rsidR="009B4040" w:rsidRPr="000137CD" w:rsidRDefault="009B4040" w:rsidP="009B4040">
      <w:pPr>
        <w:pStyle w:val="NormalWeb"/>
        <w:spacing w:before="120" w:after="120" w:line="340" w:lineRule="exact"/>
        <w:ind w:firstLine="567"/>
        <w:jc w:val="both"/>
        <w:rPr>
          <w:bCs/>
          <w:spacing w:val="2"/>
          <w:sz w:val="28"/>
          <w:szCs w:val="28"/>
          <w:lang w:val="nl-NL"/>
        </w:rPr>
      </w:pPr>
      <w:r w:rsidRPr="000137CD">
        <w:rPr>
          <w:bCs/>
          <w:spacing w:val="2"/>
          <w:sz w:val="28"/>
          <w:szCs w:val="28"/>
          <w:lang w:val="nl-NL"/>
        </w:rPr>
        <w:t>+ Dự án đầu tư mở rộng cơ sở đang hoạt động có phát sinh thêm nước thải vào cụm công nghiệp đang xây dựng hệ thống xử lý nước thải tập trung và tiến độ thực hiện dự án phải bảo đảm khi đưa dự án đầu tư mở rộng vào vận hành, nước thải (bao gồm cả phần cơ sở đang hoạt động và phần đầu tư mở rộng) được đấu nối vào hệ thống xử lý nước thải tập trung của cụm công nghiệp để xử lý đạt quy chuẩn quy định trước khi xả ra môi trường</w:t>
      </w:r>
    </w:p>
    <w:p w14:paraId="1A346924" w14:textId="1D26D258" w:rsidR="00195866" w:rsidRPr="00A0456D" w:rsidRDefault="007D4EEC" w:rsidP="00A0456D">
      <w:pPr>
        <w:pBdr>
          <w:top w:val="dotted" w:sz="4" w:space="0" w:color="FFFFFF"/>
          <w:left w:val="dotted" w:sz="4" w:space="0" w:color="FFFFFF"/>
          <w:bottom w:val="dotted" w:sz="4" w:space="0" w:color="FFFFFF"/>
          <w:right w:val="dotted" w:sz="4" w:space="0" w:color="FFFFFF"/>
        </w:pBdr>
        <w:shd w:val="clear" w:color="auto" w:fill="FFFFFF"/>
        <w:spacing w:after="80" w:line="264" w:lineRule="auto"/>
        <w:ind w:firstLine="567"/>
        <w:jc w:val="both"/>
        <w:rPr>
          <w:b/>
          <w:color w:val="000000" w:themeColor="text1"/>
          <w:lang w:val="nl-NL"/>
        </w:rPr>
      </w:pPr>
      <w:bookmarkStart w:id="121" w:name="_Toc221264062"/>
      <w:r w:rsidRPr="00A0456D">
        <w:rPr>
          <w:b/>
          <w:color w:val="000000" w:themeColor="text1"/>
          <w:lang w:val="nl-NL"/>
        </w:rPr>
        <w:t>9. Giải pháp về cải cách thủ tục hành chính</w:t>
      </w:r>
      <w:bookmarkEnd w:id="120"/>
      <w:r w:rsidR="00B77783" w:rsidRPr="00A0456D">
        <w:rPr>
          <w:b/>
          <w:color w:val="000000" w:themeColor="text1"/>
          <w:lang w:val="nl-NL"/>
        </w:rPr>
        <w:t>.</w:t>
      </w:r>
      <w:bookmarkEnd w:id="121"/>
    </w:p>
    <w:p w14:paraId="54A2D285" w14:textId="77777777" w:rsidR="009B4040" w:rsidRPr="000137CD" w:rsidRDefault="009B4040" w:rsidP="009B4040">
      <w:pPr>
        <w:pStyle w:val="NormalWeb"/>
        <w:spacing w:before="120" w:after="120" w:line="340" w:lineRule="exact"/>
        <w:ind w:firstLine="567"/>
        <w:jc w:val="both"/>
        <w:rPr>
          <w:bCs/>
          <w:spacing w:val="2"/>
          <w:sz w:val="28"/>
          <w:szCs w:val="28"/>
          <w:lang w:val="nl-NL"/>
        </w:rPr>
      </w:pPr>
      <w:bookmarkStart w:id="122" w:name="_Toc221264063"/>
      <w:r w:rsidRPr="000137CD">
        <w:rPr>
          <w:spacing w:val="2"/>
          <w:sz w:val="28"/>
          <w:szCs w:val="28"/>
          <w:lang w:val="nl-NL"/>
        </w:rPr>
        <w:t>- Đẩy mạnh cải cách hành chính, nhất là về đất đai, đầu tư, xây dựng, tín dụng, thuế, hải quan; tiếp tục rà soát, đơn giản hóa thành phần hồ sơ và cắt giảm thời gian giải quyết các TTHC; tập trung thực hiện có hiệu quả các giải pháp để nâng cao vị trí xếp hạng năng lực cạnh tranh cấp tỉnh (PCI). Đẩy mạnh ứng dụng công nghệ thông tin, nâng cao năng lực, hiệu quả thực thi công vụ trong hoạt động của các cơ quan nhà nước.</w:t>
      </w:r>
    </w:p>
    <w:p w14:paraId="057318C1" w14:textId="77777777" w:rsidR="009B4040" w:rsidRPr="000137CD" w:rsidRDefault="009B4040" w:rsidP="009B4040">
      <w:pPr>
        <w:pStyle w:val="NormalWeb"/>
        <w:spacing w:before="120" w:after="120" w:line="340" w:lineRule="exact"/>
        <w:ind w:firstLine="567"/>
        <w:jc w:val="both"/>
        <w:rPr>
          <w:bCs/>
          <w:spacing w:val="2"/>
          <w:sz w:val="28"/>
          <w:szCs w:val="28"/>
          <w:lang w:val="nl-NL"/>
        </w:rPr>
      </w:pPr>
      <w:r w:rsidRPr="000137CD">
        <w:rPr>
          <w:spacing w:val="2"/>
          <w:sz w:val="28"/>
          <w:szCs w:val="28"/>
          <w:lang w:val="nl-NL"/>
        </w:rPr>
        <w:t>- Đẩy mạnh triển khai thực hiện giải quyết và trả kết quả trực tuyến theo mức độ 3, 4; tập trung vào các thủ tục hải quan, xuất nhập khẩu, tín dụng, thuế để tiết kiệm thời gian và chi phí cho doanh nghiệp.</w:t>
      </w:r>
    </w:p>
    <w:p w14:paraId="2B894ED3" w14:textId="77777777" w:rsidR="009B4040" w:rsidRPr="000137CD" w:rsidRDefault="009B4040" w:rsidP="009B4040">
      <w:pPr>
        <w:pStyle w:val="NormalWeb"/>
        <w:spacing w:before="120" w:after="120" w:line="340" w:lineRule="exact"/>
        <w:ind w:firstLine="567"/>
        <w:jc w:val="both"/>
        <w:rPr>
          <w:spacing w:val="2"/>
          <w:sz w:val="28"/>
          <w:szCs w:val="28"/>
          <w:lang w:val="nl-NL"/>
        </w:rPr>
      </w:pPr>
      <w:r w:rsidRPr="000137CD">
        <w:rPr>
          <w:spacing w:val="2"/>
          <w:sz w:val="28"/>
          <w:szCs w:val="28"/>
          <w:lang w:val="nl-NL"/>
        </w:rPr>
        <w:t>- Tăng cường đào tạo về chuyên môn nghiệp vụ, phẩm chất chính trị và nâng cao ý thức trách nhiệm, đạo đức của cán bộ, công chức trong thực thi công vụ tạo điều kiện thuận lợi cho sản xuất kinh doanh của doanh nghiệp.</w:t>
      </w:r>
    </w:p>
    <w:p w14:paraId="4DA1BCA8" w14:textId="77777777" w:rsidR="009B4040" w:rsidRPr="000137CD" w:rsidRDefault="009B4040" w:rsidP="009B4040">
      <w:pPr>
        <w:pStyle w:val="NormalWeb"/>
        <w:spacing w:before="120" w:after="120" w:line="340" w:lineRule="exact"/>
        <w:ind w:firstLine="567"/>
        <w:jc w:val="both"/>
        <w:rPr>
          <w:spacing w:val="2"/>
          <w:sz w:val="28"/>
          <w:szCs w:val="28"/>
          <w:lang w:val="pt-BR"/>
        </w:rPr>
      </w:pPr>
      <w:r w:rsidRPr="000137CD">
        <w:rPr>
          <w:spacing w:val="2"/>
          <w:sz w:val="28"/>
          <w:szCs w:val="28"/>
          <w:lang w:val="pt-BR"/>
        </w:rPr>
        <w:t>- Tiếp tục đẩy mạnh cải cách hành chính, thực hiện chính quyền điện tử, phát huy hiệu quả Hệ thống quản lý chất lượng ISO trong hoạt động của các cơ quan, tổ chức thuộc hệ thống hành chính nhà nước của tỉnh, thay đổi căn bản phương thức quản lý, kiểm tra chuyên ngành; áp dụng rộng rãi thông lệ quốc tế, điện tử hóa thủ tục quản lý, kiểm tra chuyên ngành; thực hiện giải quyết thủ tục hành chính qua mạng cấp độ 3,4 đi đôi với giảm thiểu thời gian giải quyết tạo điều kiện thuận lợi nhất cho các nhà đầu tư, doanh nghiệp, cơ sở sản xuất CN, TTCN, làng nghề trên địa bàn tỉnh.</w:t>
      </w:r>
    </w:p>
    <w:p w14:paraId="50CF6839" w14:textId="77777777" w:rsidR="009B4040" w:rsidRPr="000137CD" w:rsidRDefault="009B4040" w:rsidP="009B4040">
      <w:pPr>
        <w:pStyle w:val="NormalWeb"/>
        <w:spacing w:before="120" w:after="120" w:line="340" w:lineRule="exact"/>
        <w:ind w:firstLine="567"/>
        <w:jc w:val="both"/>
        <w:rPr>
          <w:spacing w:val="2"/>
          <w:sz w:val="28"/>
          <w:szCs w:val="28"/>
          <w:lang w:val="nl-NL"/>
        </w:rPr>
      </w:pPr>
      <w:r w:rsidRPr="000137CD">
        <w:rPr>
          <w:spacing w:val="2"/>
          <w:sz w:val="28"/>
          <w:szCs w:val="28"/>
          <w:lang w:val="pt-BR"/>
        </w:rPr>
        <w:t>- Triển khai xây dựng và áp dung "làn xanh" thủ tục hành chính đối với các dự án đầu tư quy mô lớn, dự án đầu tư chiến lược của tỉnh với thủ tục hành chính thông thoáng, thuận lợi nhất.</w:t>
      </w:r>
    </w:p>
    <w:p w14:paraId="2B646DFF" w14:textId="36182D13" w:rsidR="00A0456D" w:rsidRPr="00A0456D" w:rsidRDefault="00A0456D" w:rsidP="00A0456D">
      <w:pPr>
        <w:pStyle w:val="NormalWeb"/>
        <w:spacing w:before="120" w:after="120" w:line="340" w:lineRule="exact"/>
        <w:ind w:firstLine="567"/>
        <w:jc w:val="both"/>
        <w:rPr>
          <w:b/>
          <w:spacing w:val="2"/>
          <w:sz w:val="28"/>
          <w:szCs w:val="28"/>
          <w:lang w:val="nl-NL"/>
        </w:rPr>
      </w:pPr>
      <w:r w:rsidRPr="00A0456D">
        <w:rPr>
          <w:b/>
          <w:sz w:val="28"/>
          <w:szCs w:val="28"/>
          <w:lang w:val="nl-NL"/>
        </w:rPr>
        <w:t>10. Phát triển kết cấu hạ tầng giao thông, năng lượng, hạ tầng thương mai, Logistics đô thị, nhà ở, liên kết ngành, vùng, khu vực</w:t>
      </w:r>
    </w:p>
    <w:p w14:paraId="0BEF11E8" w14:textId="77777777" w:rsidR="009B4040" w:rsidRPr="000137CD" w:rsidRDefault="009B4040" w:rsidP="009B4040">
      <w:pPr>
        <w:pStyle w:val="NormalWeb"/>
        <w:spacing w:before="120" w:after="120" w:line="340" w:lineRule="exact"/>
        <w:ind w:firstLine="567"/>
        <w:jc w:val="both"/>
        <w:rPr>
          <w:sz w:val="28"/>
          <w:szCs w:val="28"/>
          <w:lang w:val="sv-SE"/>
        </w:rPr>
      </w:pPr>
      <w:bookmarkStart w:id="123" w:name="_Toc221264064"/>
      <w:bookmarkEnd w:id="122"/>
      <w:r w:rsidRPr="000137CD">
        <w:rPr>
          <w:sz w:val="28"/>
          <w:szCs w:val="28"/>
          <w:lang w:val="sv-SE"/>
        </w:rPr>
        <w:lastRenderedPageBreak/>
        <w:t>- Phát triển Logistics bền vững, hiệu quả, chất lượng và có giá trị gia tăng cao, năng lực cạnh tranh tốt, phát huy lợi thế của tỉnh trong chuỗi cung ứng và chuỗi giá trị trong và ngoài nước.</w:t>
      </w:r>
    </w:p>
    <w:p w14:paraId="6D8EABDF" w14:textId="77777777" w:rsidR="009B4040" w:rsidRDefault="009B4040" w:rsidP="009B4040">
      <w:pPr>
        <w:pStyle w:val="NormalWeb"/>
        <w:spacing w:before="120" w:after="120" w:line="340" w:lineRule="exact"/>
        <w:ind w:firstLine="567"/>
        <w:jc w:val="both"/>
        <w:rPr>
          <w:sz w:val="28"/>
          <w:szCs w:val="28"/>
          <w:lang w:val="sv-SE"/>
        </w:rPr>
      </w:pPr>
      <w:r w:rsidRPr="000137CD">
        <w:rPr>
          <w:sz w:val="28"/>
          <w:szCs w:val="28"/>
          <w:lang w:val="sv-SE"/>
        </w:rPr>
        <w:t>- Đẩy mạnh phát triển hạ tầng giao thông, hạ tầng cấp điện, hạ tầng công nghệ thông tin đáp ứng nhu cầu phát triển kinh tế - xã hội của tỉnh</w:t>
      </w:r>
      <w:r>
        <w:rPr>
          <w:sz w:val="28"/>
          <w:szCs w:val="28"/>
          <w:lang w:val="sv-SE"/>
        </w:rPr>
        <w:t>.</w:t>
      </w:r>
    </w:p>
    <w:p w14:paraId="15648BDE" w14:textId="77777777" w:rsidR="009B4040" w:rsidRPr="000137CD" w:rsidRDefault="009B4040" w:rsidP="009B4040">
      <w:pPr>
        <w:pStyle w:val="NormalWeb"/>
        <w:spacing w:before="120" w:after="120" w:line="340" w:lineRule="exact"/>
        <w:ind w:firstLine="567"/>
        <w:jc w:val="both"/>
        <w:rPr>
          <w:sz w:val="28"/>
          <w:szCs w:val="28"/>
          <w:lang w:val="sv-SE"/>
        </w:rPr>
      </w:pPr>
      <w:r w:rsidRPr="000137CD">
        <w:rPr>
          <w:sz w:val="28"/>
          <w:szCs w:val="28"/>
          <w:lang w:val="sv-SE"/>
        </w:rPr>
        <w:t>- Chủ động phối hợp với các địa phương trong vùng tăng cường tổ chức hội thảo kết nối cung, cầu nhằm tìm kiếm cơ hội trong liên kết trong sản xuất. Thúc đẩy phát triển các liên kết cụm ngành (cluster) trong lĩnh vực sản xuất lắp ráp cơ khí, điện tử, dệt may và da giầy. Phát triến cụm liên kết sản xuất - chế biến, chế biến sâu, tiêu thụ nông sản của tỉnh, thu hút doanh nghiệp “đầu tàu” có năng lực để dẫn dắt chuỗi liên kết thông suốt, hiệu quả</w:t>
      </w:r>
    </w:p>
    <w:p w14:paraId="4D566EE2" w14:textId="77777777" w:rsidR="009B4040" w:rsidRPr="000137CD" w:rsidRDefault="009B4040" w:rsidP="009B4040">
      <w:pPr>
        <w:pStyle w:val="NormalWeb"/>
        <w:spacing w:before="120" w:after="120" w:line="340" w:lineRule="exact"/>
        <w:ind w:firstLine="567"/>
        <w:jc w:val="both"/>
        <w:rPr>
          <w:iCs/>
          <w:snapToGrid w:val="0"/>
          <w:sz w:val="28"/>
          <w:szCs w:val="28"/>
          <w:lang w:val="it-IT"/>
        </w:rPr>
      </w:pPr>
      <w:r w:rsidRPr="000137CD">
        <w:rPr>
          <w:iCs/>
          <w:snapToGrid w:val="0"/>
          <w:sz w:val="28"/>
          <w:szCs w:val="28"/>
          <w:lang w:val="it-IT"/>
        </w:rPr>
        <w:t xml:space="preserve">- Khai thác tối đa lợi thế trong Vùng kinh tế trọng điểm Bắc bộ, đẩy mạnh liên kết với các địa phương trong vùng công nghiệp lõi, vùng công nghiệp đệm theo mô hình phát triển cụm ngành công nghiệp (Industrial cluster) để tham gia sâu vào chuỗi sản xuất và cung ứng. </w:t>
      </w:r>
    </w:p>
    <w:p w14:paraId="07E8A687" w14:textId="77777777" w:rsidR="009B4040" w:rsidRPr="000137CD" w:rsidRDefault="009B4040" w:rsidP="009B4040">
      <w:pPr>
        <w:pStyle w:val="NormalWeb"/>
        <w:spacing w:before="120" w:after="120" w:line="340" w:lineRule="exact"/>
        <w:ind w:firstLine="567"/>
        <w:jc w:val="both"/>
        <w:rPr>
          <w:b/>
          <w:spacing w:val="2"/>
          <w:sz w:val="28"/>
          <w:szCs w:val="28"/>
          <w:lang w:val="nl-NL"/>
        </w:rPr>
      </w:pPr>
      <w:r w:rsidRPr="000137CD">
        <w:rPr>
          <w:spacing w:val="-2"/>
          <w:sz w:val="28"/>
          <w:szCs w:val="28"/>
          <w:lang w:val="it-IT"/>
        </w:rPr>
        <w:t xml:space="preserve">- Tiếp tục phối hợp với các địa phương trong khu vực thực hiện nghiêm quy hoạch vùng, </w:t>
      </w:r>
      <w:r w:rsidRPr="000137CD">
        <w:rPr>
          <w:rFonts w:eastAsia="+mn-ea"/>
          <w:kern w:val="24"/>
          <w:sz w:val="28"/>
          <w:szCs w:val="28"/>
          <w:lang w:val="vi-VN"/>
        </w:rPr>
        <w:t>tuân thủ phân bố không gian</w:t>
      </w:r>
      <w:r w:rsidRPr="000137CD">
        <w:rPr>
          <w:rFonts w:eastAsia="+mn-ea"/>
          <w:kern w:val="24"/>
          <w:sz w:val="28"/>
          <w:szCs w:val="28"/>
          <w:lang w:val="it-IT"/>
        </w:rPr>
        <w:t>,</w:t>
      </w:r>
      <w:r w:rsidRPr="000137CD">
        <w:rPr>
          <w:rFonts w:eastAsia="+mn-ea"/>
          <w:kern w:val="24"/>
          <w:sz w:val="28"/>
          <w:szCs w:val="28"/>
          <w:lang w:val="vi-VN"/>
        </w:rPr>
        <w:t xml:space="preserve"> hạn chế việc đầu tư chồng chéo gây lãng phí</w:t>
      </w:r>
      <w:r w:rsidRPr="000137CD">
        <w:rPr>
          <w:rFonts w:eastAsia="+mn-ea"/>
          <w:kern w:val="24"/>
          <w:sz w:val="28"/>
          <w:szCs w:val="28"/>
          <w:lang w:val="it-IT"/>
        </w:rPr>
        <w:t xml:space="preserve"> và</w:t>
      </w:r>
      <w:r w:rsidRPr="000137CD">
        <w:rPr>
          <w:rFonts w:eastAsia="+mn-ea"/>
          <w:kern w:val="24"/>
          <w:sz w:val="28"/>
          <w:szCs w:val="28"/>
          <w:lang w:val="vi-VN"/>
        </w:rPr>
        <w:t xml:space="preserve"> </w:t>
      </w:r>
      <w:r w:rsidRPr="000137CD">
        <w:rPr>
          <w:sz w:val="28"/>
          <w:szCs w:val="28"/>
          <w:lang w:val="vi-VN"/>
        </w:rPr>
        <w:t>khai thác</w:t>
      </w:r>
      <w:r w:rsidRPr="000137CD">
        <w:rPr>
          <w:sz w:val="28"/>
          <w:szCs w:val="28"/>
          <w:lang w:val="it-IT"/>
        </w:rPr>
        <w:t xml:space="preserve"> </w:t>
      </w:r>
      <w:r w:rsidRPr="000137CD">
        <w:rPr>
          <w:sz w:val="28"/>
          <w:szCs w:val="28"/>
          <w:lang w:val="vi-VN"/>
        </w:rPr>
        <w:t xml:space="preserve">hiệu quả lợi thế của toàn </w:t>
      </w:r>
      <w:r w:rsidRPr="000137CD">
        <w:rPr>
          <w:sz w:val="28"/>
          <w:szCs w:val="28"/>
          <w:lang w:val="it-IT"/>
        </w:rPr>
        <w:t>vùng</w:t>
      </w:r>
      <w:r w:rsidRPr="000137CD">
        <w:rPr>
          <w:sz w:val="28"/>
          <w:szCs w:val="28"/>
          <w:lang w:val="vi-VN"/>
        </w:rPr>
        <w:t xml:space="preserve"> </w:t>
      </w:r>
      <w:r w:rsidRPr="000137CD">
        <w:rPr>
          <w:rFonts w:eastAsia="+mn-ea"/>
          <w:kern w:val="24"/>
          <w:sz w:val="28"/>
          <w:szCs w:val="28"/>
          <w:lang w:val="vi-VN"/>
        </w:rPr>
        <w:t>và</w:t>
      </w:r>
      <w:r w:rsidRPr="000137CD">
        <w:rPr>
          <w:rFonts w:eastAsia="+mn-ea"/>
          <w:kern w:val="24"/>
          <w:sz w:val="28"/>
          <w:szCs w:val="28"/>
          <w:lang w:val="it-IT"/>
        </w:rPr>
        <w:t xml:space="preserve"> </w:t>
      </w:r>
      <w:r w:rsidRPr="000137CD">
        <w:rPr>
          <w:sz w:val="28"/>
          <w:szCs w:val="28"/>
          <w:lang w:val="vi-VN"/>
        </w:rPr>
        <w:t xml:space="preserve">lợi thế so sánh của </w:t>
      </w:r>
      <w:r w:rsidRPr="000137CD">
        <w:rPr>
          <w:sz w:val="28"/>
          <w:szCs w:val="28"/>
          <w:lang w:val="it-IT"/>
        </w:rPr>
        <w:t xml:space="preserve">Hưng Yên trong phát triển </w:t>
      </w:r>
      <w:r w:rsidRPr="000137CD">
        <w:rPr>
          <w:spacing w:val="-2"/>
          <w:sz w:val="28"/>
          <w:szCs w:val="28"/>
          <w:lang w:val="it-IT"/>
        </w:rPr>
        <w:t>kinh tế nói chung, trong phát triển công nghiệp nói riêng</w:t>
      </w:r>
      <w:r w:rsidRPr="000137CD">
        <w:rPr>
          <w:rFonts w:eastAsia="+mn-ea"/>
          <w:kern w:val="24"/>
          <w:sz w:val="28"/>
          <w:szCs w:val="28"/>
          <w:lang w:val="vi-VN"/>
        </w:rPr>
        <w:t>.</w:t>
      </w:r>
      <w:r w:rsidRPr="000137CD">
        <w:rPr>
          <w:rFonts w:eastAsia="+mn-ea"/>
          <w:kern w:val="24"/>
          <w:sz w:val="28"/>
          <w:szCs w:val="28"/>
          <w:lang w:val="it-IT"/>
        </w:rPr>
        <w:t xml:space="preserve"> </w:t>
      </w:r>
    </w:p>
    <w:p w14:paraId="41091831" w14:textId="77777777" w:rsidR="001A54A4" w:rsidRPr="00F10FD2" w:rsidRDefault="009F5851" w:rsidP="00295AA9">
      <w:pPr>
        <w:pStyle w:val="Heading2"/>
        <w:spacing w:after="80" w:line="264" w:lineRule="auto"/>
        <w:rPr>
          <w:bCs/>
          <w:color w:val="000000" w:themeColor="text1"/>
          <w:lang w:val="nl-NL"/>
        </w:rPr>
      </w:pPr>
      <w:r w:rsidRPr="00F10FD2">
        <w:rPr>
          <w:color w:val="000000" w:themeColor="text1"/>
          <w:lang w:val="nl-NL"/>
        </w:rPr>
        <w:t>IV</w:t>
      </w:r>
      <w:r w:rsidR="00864812" w:rsidRPr="00F10FD2">
        <w:rPr>
          <w:color w:val="000000" w:themeColor="text1"/>
          <w:lang w:val="nl-NL"/>
        </w:rPr>
        <w:t>. T</w:t>
      </w:r>
      <w:bookmarkStart w:id="124" w:name="_Toc176442227"/>
      <w:bookmarkEnd w:id="103"/>
      <w:r w:rsidRPr="00F10FD2">
        <w:rPr>
          <w:color w:val="000000" w:themeColor="text1"/>
          <w:lang w:val="nl-NL"/>
        </w:rPr>
        <w:t>Ổ CHỨC THỰC HIỆN</w:t>
      </w:r>
      <w:bookmarkEnd w:id="123"/>
    </w:p>
    <w:p w14:paraId="4E331C7A" w14:textId="21BEBB60" w:rsidR="00671736" w:rsidRPr="00D92EA9" w:rsidRDefault="00671736" w:rsidP="00295AA9">
      <w:pPr>
        <w:pStyle w:val="Heading3"/>
        <w:spacing w:after="80" w:line="264" w:lineRule="auto"/>
        <w:ind w:left="0" w:firstLine="576"/>
        <w:rPr>
          <w:b w:val="0"/>
          <w:bCs/>
          <w:color w:val="000000" w:themeColor="text1"/>
          <w:lang w:val="nl-NL"/>
        </w:rPr>
      </w:pPr>
      <w:bookmarkStart w:id="125" w:name="_Toc221264065"/>
      <w:r w:rsidRPr="00F10FD2">
        <w:rPr>
          <w:color w:val="000000" w:themeColor="text1"/>
          <w:lang w:val="nl-NL"/>
        </w:rPr>
        <w:t xml:space="preserve">1. Các ban của Tỉnh ủy, Đảng ủy </w:t>
      </w:r>
      <w:r w:rsidR="00B70E71" w:rsidRPr="00F10FD2">
        <w:rPr>
          <w:color w:val="000000" w:themeColor="text1"/>
          <w:lang w:val="nl-NL"/>
        </w:rPr>
        <w:t xml:space="preserve">các </w:t>
      </w:r>
      <w:r w:rsidRPr="00F10FD2">
        <w:rPr>
          <w:color w:val="000000" w:themeColor="text1"/>
          <w:lang w:val="nl-NL"/>
        </w:rPr>
        <w:t xml:space="preserve">cơ quan </w:t>
      </w:r>
      <w:r w:rsidR="00B70E71" w:rsidRPr="00F10FD2">
        <w:rPr>
          <w:color w:val="000000" w:themeColor="text1"/>
          <w:lang w:val="nl-NL"/>
        </w:rPr>
        <w:t xml:space="preserve">Đảng </w:t>
      </w:r>
      <w:r w:rsidRPr="00F10FD2">
        <w:rPr>
          <w:color w:val="000000" w:themeColor="text1"/>
          <w:lang w:val="nl-NL"/>
        </w:rPr>
        <w:t xml:space="preserve">tỉnh, Đảng ủy xã, phường; Mặt trận Tổ quốc và các tổ chức chính trị - xã hội </w:t>
      </w:r>
      <w:r w:rsidRPr="00790209">
        <w:rPr>
          <w:color w:val="000000" w:themeColor="text1"/>
          <w:lang w:val="nl-NL"/>
        </w:rPr>
        <w:t>tỉnh</w:t>
      </w:r>
      <w:r w:rsidRPr="00D92EA9">
        <w:rPr>
          <w:b w:val="0"/>
          <w:bCs/>
          <w:color w:val="000000" w:themeColor="text1"/>
          <w:lang w:val="nl-NL"/>
        </w:rPr>
        <w:t xml:space="preserve"> tổ chức phổ biến, quán triệt, tuyên truyền và xây dựng chương trình, kế hoạch thực hiện </w:t>
      </w:r>
      <w:r w:rsidR="00F503B2" w:rsidRPr="00D92EA9">
        <w:rPr>
          <w:b w:val="0"/>
          <w:bCs/>
          <w:color w:val="000000" w:themeColor="text1"/>
          <w:lang w:val="nl-NL"/>
        </w:rPr>
        <w:t>Đề án</w:t>
      </w:r>
      <w:r w:rsidRPr="00D92EA9">
        <w:rPr>
          <w:b w:val="0"/>
          <w:bCs/>
          <w:color w:val="000000" w:themeColor="text1"/>
          <w:lang w:val="nl-NL"/>
        </w:rPr>
        <w:t xml:space="preserve"> này, định kỳ hàng năm sơ kết, báo cáo kết quả thực hiện. Đối với các </w:t>
      </w:r>
      <w:r w:rsidR="009F72EF" w:rsidRPr="00D92EA9">
        <w:rPr>
          <w:b w:val="0"/>
          <w:bCs/>
          <w:color w:val="000000" w:themeColor="text1"/>
          <w:lang w:val="nl-NL"/>
        </w:rPr>
        <w:t>Đả</w:t>
      </w:r>
      <w:r w:rsidR="001A54A4" w:rsidRPr="00D92EA9">
        <w:rPr>
          <w:b w:val="0"/>
          <w:bCs/>
          <w:color w:val="000000" w:themeColor="text1"/>
          <w:lang w:val="nl-NL"/>
        </w:rPr>
        <w:t xml:space="preserve">ng </w:t>
      </w:r>
      <w:r w:rsidR="009F72EF" w:rsidRPr="00D92EA9">
        <w:rPr>
          <w:b w:val="0"/>
          <w:bCs/>
          <w:color w:val="000000" w:themeColor="text1"/>
          <w:lang w:val="nl-NL"/>
        </w:rPr>
        <w:t xml:space="preserve">ủy xã, phường </w:t>
      </w:r>
      <w:r w:rsidRPr="00D92EA9">
        <w:rPr>
          <w:b w:val="0"/>
          <w:bCs/>
          <w:color w:val="000000" w:themeColor="text1"/>
          <w:lang w:val="nl-NL"/>
        </w:rPr>
        <w:t>phải xây dựng nghị quyết chuyên đề.</w:t>
      </w:r>
      <w:bookmarkEnd w:id="125"/>
    </w:p>
    <w:p w14:paraId="0C51AA6F" w14:textId="10FF3DAE" w:rsidR="00F96548" w:rsidRPr="00F10FD2" w:rsidRDefault="00F96548" w:rsidP="00F96548">
      <w:pPr>
        <w:pStyle w:val="Heading3"/>
        <w:spacing w:after="80" w:line="264" w:lineRule="auto"/>
        <w:rPr>
          <w:color w:val="000000" w:themeColor="text1"/>
          <w:lang w:val="nl-NL"/>
        </w:rPr>
      </w:pPr>
      <w:bookmarkStart w:id="126" w:name="_Toc221264066"/>
      <w:bookmarkStart w:id="127" w:name="_Toc176442228"/>
      <w:bookmarkEnd w:id="124"/>
      <w:r>
        <w:rPr>
          <w:color w:val="000000" w:themeColor="text1"/>
          <w:lang w:val="nl-NL"/>
        </w:rPr>
        <w:t>2</w:t>
      </w:r>
      <w:r w:rsidRPr="00F10FD2">
        <w:rPr>
          <w:color w:val="000000" w:themeColor="text1"/>
          <w:lang w:val="nl-NL"/>
        </w:rPr>
        <w:t>. Ban Tuyên giáo và Dân vận Tỉnh ủy</w:t>
      </w:r>
      <w:bookmarkEnd w:id="126"/>
    </w:p>
    <w:p w14:paraId="3404157A" w14:textId="77777777" w:rsidR="00F96548" w:rsidRPr="00F10FD2" w:rsidRDefault="00F96548" w:rsidP="00F9654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Cs/>
          <w:color w:val="000000" w:themeColor="text1"/>
          <w:spacing w:val="2"/>
          <w:szCs w:val="28"/>
          <w:lang w:val="nl-NL"/>
        </w:rPr>
      </w:pPr>
      <w:r w:rsidRPr="00F10FD2">
        <w:rPr>
          <w:rFonts w:cs="Times New Roman"/>
          <w:bCs/>
          <w:color w:val="000000" w:themeColor="text1"/>
          <w:spacing w:val="2"/>
          <w:szCs w:val="28"/>
          <w:lang w:val="nl-NL"/>
        </w:rPr>
        <w:t xml:space="preserve">Xây dựng kế hoạch tuyên truyền, phổ biến nội dung Đề án </w:t>
      </w:r>
      <w:r>
        <w:rPr>
          <w:rFonts w:cs="Times New Roman"/>
          <w:bCs/>
          <w:color w:val="000000" w:themeColor="text1"/>
          <w:spacing w:val="2"/>
          <w:szCs w:val="28"/>
          <w:lang w:val="nl-NL"/>
        </w:rPr>
        <w:t>tới các cấp uỷ Đảng, Uỷ ban mặt trận tổ quốc và các tổ chức chính trị, xã hội</w:t>
      </w:r>
      <w:r w:rsidRPr="00C61BD0">
        <w:rPr>
          <w:lang w:val="nl-NL"/>
        </w:rPr>
        <w:t xml:space="preserve"> </w:t>
      </w:r>
      <w:r w:rsidRPr="00F10FD2">
        <w:rPr>
          <w:rFonts w:cs="Times New Roman"/>
          <w:bCs/>
          <w:color w:val="000000" w:themeColor="text1"/>
          <w:spacing w:val="2"/>
          <w:szCs w:val="28"/>
          <w:lang w:val="nl-NL"/>
        </w:rPr>
        <w:t xml:space="preserve">bằng các hình thức thiết thực, hiệu quả, tạo sự thống nhất cao trong nhận thức và hành động thực hiện </w:t>
      </w:r>
      <w:r w:rsidRPr="00F10FD2">
        <w:rPr>
          <w:rFonts w:cs="Times New Roman"/>
          <w:color w:val="000000" w:themeColor="text1"/>
          <w:spacing w:val="2"/>
          <w:szCs w:val="28"/>
          <w:lang w:val="nl-NL"/>
        </w:rPr>
        <w:t>đề án</w:t>
      </w:r>
      <w:r w:rsidRPr="00F10FD2">
        <w:rPr>
          <w:rFonts w:cs="Times New Roman"/>
          <w:bCs/>
          <w:color w:val="000000" w:themeColor="text1"/>
          <w:spacing w:val="2"/>
          <w:szCs w:val="28"/>
          <w:lang w:val="nl-NL"/>
        </w:rPr>
        <w:t>.</w:t>
      </w:r>
    </w:p>
    <w:p w14:paraId="1BB8C928" w14:textId="77777777" w:rsidR="00F96548" w:rsidRPr="00F10FD2" w:rsidRDefault="00F96548" w:rsidP="00F96548">
      <w:pPr>
        <w:pStyle w:val="Heading3"/>
        <w:rPr>
          <w:color w:val="000000" w:themeColor="text1"/>
          <w:lang w:val="nl-NL"/>
        </w:rPr>
      </w:pPr>
      <w:bookmarkStart w:id="128" w:name="_Toc221264067"/>
      <w:r w:rsidRPr="00F10FD2">
        <w:rPr>
          <w:color w:val="000000" w:themeColor="text1"/>
          <w:lang w:val="nl-NL"/>
        </w:rPr>
        <w:t>3. Đảng bộ UBND tỉnh</w:t>
      </w:r>
      <w:bookmarkEnd w:id="128"/>
    </w:p>
    <w:p w14:paraId="1B09C339" w14:textId="77777777" w:rsidR="00F96548" w:rsidRPr="00F10FD2" w:rsidRDefault="00F96548" w:rsidP="00F9654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 xml:space="preserve">Chỉ đạo cụ thể hóa </w:t>
      </w:r>
      <w:r w:rsidRPr="00F10FD2">
        <w:rPr>
          <w:rFonts w:cs="Times New Roman"/>
          <w:bCs/>
          <w:color w:val="000000" w:themeColor="text1"/>
          <w:spacing w:val="2"/>
          <w:szCs w:val="28"/>
          <w:lang w:val="nl-NL"/>
        </w:rPr>
        <w:t>Đề án</w:t>
      </w:r>
      <w:r w:rsidRPr="00F10FD2">
        <w:rPr>
          <w:rFonts w:cs="Times New Roman"/>
          <w:color w:val="000000" w:themeColor="text1"/>
          <w:spacing w:val="2"/>
          <w:szCs w:val="28"/>
          <w:lang w:val="nl-NL"/>
        </w:rPr>
        <w:t xml:space="preserve"> này bằng chương trình, kế hoạch thực hiện; chủ trì, phối hợp với các Ban của Tỉnh ủy, Đảng ủy cơ sở kịp thời chỉ đạo, kiểm tra, </w:t>
      </w:r>
      <w:r w:rsidRPr="00F10FD2">
        <w:rPr>
          <w:rFonts w:cs="Times New Roman"/>
          <w:color w:val="000000" w:themeColor="text1"/>
          <w:spacing w:val="2"/>
          <w:szCs w:val="28"/>
          <w:lang w:val="nl-NL"/>
        </w:rPr>
        <w:lastRenderedPageBreak/>
        <w:t xml:space="preserve">giám sát, đôn đốc việc thực hiện </w:t>
      </w:r>
      <w:r w:rsidRPr="00F10FD2">
        <w:rPr>
          <w:rFonts w:cs="Times New Roman"/>
          <w:bCs/>
          <w:color w:val="000000" w:themeColor="text1"/>
          <w:spacing w:val="2"/>
          <w:szCs w:val="28"/>
          <w:lang w:val="nl-NL"/>
        </w:rPr>
        <w:t xml:space="preserve">Đề án </w:t>
      </w:r>
      <w:r w:rsidRPr="00F10FD2">
        <w:rPr>
          <w:rFonts w:cs="Times New Roman"/>
          <w:color w:val="000000" w:themeColor="text1"/>
          <w:spacing w:val="2"/>
          <w:szCs w:val="28"/>
          <w:lang w:val="nl-NL"/>
        </w:rPr>
        <w:t>này và định kỳ hàng năm sơ kết, báo cáo Ban Thường vụ Tỉnh ủy kết quả thực hiện để theo dõi, chỉ đạo.</w:t>
      </w:r>
    </w:p>
    <w:p w14:paraId="60932451" w14:textId="77777777" w:rsidR="00F96548" w:rsidRDefault="00F96548" w:rsidP="00F9654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Cs/>
          <w:color w:val="000000" w:themeColor="text1"/>
          <w:spacing w:val="2"/>
          <w:szCs w:val="28"/>
          <w:lang w:val="nl-NL"/>
        </w:rPr>
      </w:pPr>
      <w:r w:rsidRPr="00F10FD2">
        <w:rPr>
          <w:rFonts w:cs="Times New Roman"/>
          <w:bCs/>
          <w:color w:val="000000" w:themeColor="text1"/>
          <w:spacing w:val="2"/>
          <w:szCs w:val="28"/>
          <w:lang w:val="nl-NL"/>
        </w:rPr>
        <w:t xml:space="preserve">Chỉ đạo UBND tỉnh chỉ đạo các Sở, ban, ngành, cơ quan, đơn vị trực thuộc thực hiện triển khai nội dung của Đề án đảm bảo chất lượng, hiệu quả và đúng lộ trình, kế hoạch đề ra; </w:t>
      </w:r>
    </w:p>
    <w:p w14:paraId="07E523A0" w14:textId="77777777" w:rsidR="00F96548" w:rsidRPr="00F10FD2" w:rsidRDefault="00F96548" w:rsidP="00F9654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Cs/>
          <w:color w:val="000000" w:themeColor="text1"/>
          <w:spacing w:val="2"/>
          <w:szCs w:val="28"/>
          <w:lang w:val="nl-NL"/>
        </w:rPr>
      </w:pPr>
      <w:r>
        <w:rPr>
          <w:rFonts w:cs="Times New Roman"/>
          <w:bCs/>
          <w:color w:val="000000" w:themeColor="text1"/>
          <w:spacing w:val="2"/>
          <w:szCs w:val="28"/>
          <w:lang w:val="nl-NL"/>
        </w:rPr>
        <w:t>Chỉ đạo các sở, ngành cung cấp thông tin phục vụ công tác tuyên truyền theo đề nghị của Ban Tuyên giáo và Dân vận Tỉnh uỷ.</w:t>
      </w:r>
    </w:p>
    <w:p w14:paraId="5FF8ECA2" w14:textId="2D2716BC" w:rsidR="007D5916" w:rsidRPr="00F10FD2" w:rsidRDefault="002416CB" w:rsidP="00295AA9">
      <w:pPr>
        <w:pStyle w:val="Heading3"/>
        <w:spacing w:after="80" w:line="264" w:lineRule="auto"/>
        <w:rPr>
          <w:color w:val="000000" w:themeColor="text1"/>
          <w:lang w:val="nl-NL"/>
        </w:rPr>
      </w:pPr>
      <w:bookmarkStart w:id="129" w:name="_Toc221264068"/>
      <w:r w:rsidRPr="00F10FD2">
        <w:rPr>
          <w:color w:val="000000" w:themeColor="text1"/>
          <w:lang w:val="nl-NL"/>
        </w:rPr>
        <w:t>4</w:t>
      </w:r>
      <w:r w:rsidR="00864812" w:rsidRPr="00F10FD2">
        <w:rPr>
          <w:color w:val="000000" w:themeColor="text1"/>
          <w:lang w:val="nl-NL"/>
        </w:rPr>
        <w:t xml:space="preserve">. Các </w:t>
      </w:r>
      <w:bookmarkStart w:id="130" w:name="_Toc176442230"/>
      <w:bookmarkEnd w:id="127"/>
      <w:r w:rsidR="00234475" w:rsidRPr="00F10FD2">
        <w:rPr>
          <w:color w:val="000000" w:themeColor="text1"/>
          <w:lang w:val="nl-NL"/>
        </w:rPr>
        <w:t>cấp ủy đảng, thủ trưởng các cơ quan, đơn vi</w:t>
      </w:r>
      <w:bookmarkEnd w:id="129"/>
    </w:p>
    <w:p w14:paraId="47D169B0" w14:textId="13174F2D" w:rsidR="00B77783" w:rsidRPr="00F10FD2" w:rsidRDefault="00BA1CB5"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
          <w:color w:val="000000" w:themeColor="text1"/>
          <w:spacing w:val="2"/>
          <w:szCs w:val="28"/>
          <w:lang w:val="nl-NL"/>
        </w:rPr>
      </w:pPr>
      <w:r w:rsidRPr="00F10FD2">
        <w:rPr>
          <w:rFonts w:cs="Times New Roman"/>
          <w:color w:val="000000" w:themeColor="text1"/>
          <w:spacing w:val="2"/>
          <w:szCs w:val="28"/>
          <w:lang w:val="sv-SE"/>
        </w:rPr>
        <w:t>C</w:t>
      </w:r>
      <w:r w:rsidR="007D5916" w:rsidRPr="00F10FD2">
        <w:rPr>
          <w:rFonts w:cs="Times New Roman"/>
          <w:color w:val="000000" w:themeColor="text1"/>
          <w:spacing w:val="2"/>
          <w:szCs w:val="28"/>
          <w:lang w:val="sv-SE"/>
        </w:rPr>
        <w:t>ó trách nhiệm</w:t>
      </w:r>
      <w:r w:rsidR="001E1898" w:rsidRPr="00F10FD2">
        <w:rPr>
          <w:rFonts w:cs="Times New Roman"/>
          <w:color w:val="000000" w:themeColor="text1"/>
          <w:spacing w:val="2"/>
          <w:szCs w:val="28"/>
          <w:lang w:val="sv-SE"/>
        </w:rPr>
        <w:t xml:space="preserve"> tuyên truyền, phổ biến nội dung Đề án; </w:t>
      </w:r>
      <w:r w:rsidRPr="00F10FD2">
        <w:rPr>
          <w:rFonts w:cs="Times New Roman"/>
          <w:color w:val="000000" w:themeColor="text1"/>
          <w:spacing w:val="2"/>
          <w:szCs w:val="28"/>
          <w:lang w:val="sv-SE"/>
        </w:rPr>
        <w:t>căn cứ nhiệm vụ được giao tại Đề án tổ chức triển khai thực hiệ</w:t>
      </w:r>
      <w:r w:rsidR="00B77783" w:rsidRPr="00F10FD2">
        <w:rPr>
          <w:rFonts w:cs="Times New Roman"/>
          <w:color w:val="000000" w:themeColor="text1"/>
          <w:spacing w:val="2"/>
          <w:szCs w:val="28"/>
          <w:lang w:val="sv-SE"/>
        </w:rPr>
        <w:t>n và</w:t>
      </w:r>
      <w:r w:rsidRPr="00F10FD2">
        <w:rPr>
          <w:rFonts w:cs="Times New Roman"/>
          <w:color w:val="000000" w:themeColor="text1"/>
          <w:spacing w:val="2"/>
          <w:szCs w:val="28"/>
          <w:lang w:val="sv-SE"/>
        </w:rPr>
        <w:t xml:space="preserve"> </w:t>
      </w:r>
      <w:r w:rsidR="009E6DD4" w:rsidRPr="00F10FD2">
        <w:rPr>
          <w:rFonts w:cs="Times New Roman"/>
          <w:color w:val="000000" w:themeColor="text1"/>
          <w:spacing w:val="2"/>
          <w:szCs w:val="28"/>
          <w:lang w:val="sv-SE"/>
        </w:rPr>
        <w:t xml:space="preserve">chức năng, nhiệm vụ </w:t>
      </w:r>
      <w:r w:rsidR="001E1898" w:rsidRPr="00F10FD2">
        <w:rPr>
          <w:rFonts w:cs="Times New Roman"/>
          <w:color w:val="000000" w:themeColor="text1"/>
          <w:spacing w:val="2"/>
          <w:szCs w:val="28"/>
          <w:lang w:val="sv-SE"/>
        </w:rPr>
        <w:t>rà soát, đề xuất điều chỉnh, bổ sung cơ chế, chính sách</w:t>
      </w:r>
      <w:r w:rsidR="00B77783" w:rsidRPr="00F10FD2">
        <w:rPr>
          <w:rFonts w:cs="Times New Roman"/>
          <w:color w:val="000000" w:themeColor="text1"/>
          <w:spacing w:val="2"/>
          <w:szCs w:val="28"/>
          <w:lang w:val="sv-SE"/>
        </w:rPr>
        <w:t>, kinh phí</w:t>
      </w:r>
      <w:r w:rsidR="001E1898" w:rsidRPr="00F10FD2">
        <w:rPr>
          <w:rFonts w:cs="Times New Roman"/>
          <w:color w:val="000000" w:themeColor="text1"/>
          <w:spacing w:val="2"/>
          <w:szCs w:val="28"/>
          <w:lang w:val="sv-SE"/>
        </w:rPr>
        <w:t xml:space="preserve"> và quy hoạch nhằm tạo môi trường đầu tư thuận lợi, minh bạch</w:t>
      </w:r>
      <w:r w:rsidR="00745285" w:rsidRPr="00F10FD2">
        <w:rPr>
          <w:rFonts w:cs="Times New Roman"/>
          <w:color w:val="000000" w:themeColor="text1"/>
          <w:spacing w:val="2"/>
          <w:szCs w:val="28"/>
          <w:lang w:val="sv-SE"/>
        </w:rPr>
        <w:t xml:space="preserve">; </w:t>
      </w:r>
      <w:r w:rsidR="001E1898" w:rsidRPr="00F10FD2">
        <w:rPr>
          <w:color w:val="000000" w:themeColor="text1"/>
          <w:spacing w:val="2"/>
          <w:szCs w:val="28"/>
          <w:lang w:val="sv-SE"/>
        </w:rPr>
        <w:t>kịp thời báo cáo, tham mưu giải quyết khó khăn, vướng mắc để bảo đảm việc triển khai Đề án đạt kết quả cao</w:t>
      </w:r>
      <w:r w:rsidR="0023420E" w:rsidRPr="00F10FD2">
        <w:rPr>
          <w:color w:val="000000" w:themeColor="text1"/>
          <w:spacing w:val="2"/>
          <w:szCs w:val="28"/>
          <w:lang w:val="sv-SE"/>
        </w:rPr>
        <w:t xml:space="preserve"> </w:t>
      </w:r>
      <w:r w:rsidR="0023420E" w:rsidRPr="00F10FD2">
        <w:rPr>
          <w:i/>
          <w:iCs/>
          <w:color w:val="000000" w:themeColor="text1"/>
          <w:spacing w:val="2"/>
          <w:szCs w:val="28"/>
          <w:lang w:val="sv-SE"/>
        </w:rPr>
        <w:t xml:space="preserve">(Phụ lục: </w:t>
      </w:r>
      <w:r w:rsidR="0031107C" w:rsidRPr="00F10FD2">
        <w:rPr>
          <w:i/>
          <w:iCs/>
          <w:color w:val="000000" w:themeColor="text1"/>
          <w:spacing w:val="2"/>
          <w:szCs w:val="28"/>
          <w:lang w:val="nl-NL"/>
        </w:rPr>
        <w:t xml:space="preserve">Danh mục các Chương trình, nhiệm vụ </w:t>
      </w:r>
      <w:r w:rsidR="006454F7" w:rsidRPr="00F10FD2">
        <w:rPr>
          <w:i/>
          <w:iCs/>
          <w:color w:val="000000" w:themeColor="text1"/>
          <w:spacing w:val="2"/>
          <w:szCs w:val="28"/>
          <w:lang w:val="nl-NL"/>
        </w:rPr>
        <w:t>đính kèm</w:t>
      </w:r>
      <w:r w:rsidR="0031107C" w:rsidRPr="00F10FD2">
        <w:rPr>
          <w:i/>
          <w:iCs/>
          <w:color w:val="000000" w:themeColor="text1"/>
          <w:spacing w:val="2"/>
          <w:szCs w:val="28"/>
          <w:lang w:val="nl-NL"/>
        </w:rPr>
        <w:t>)</w:t>
      </w:r>
      <w:r w:rsidR="0031107C" w:rsidRPr="00F10FD2">
        <w:rPr>
          <w:b/>
          <w:color w:val="000000" w:themeColor="text1"/>
          <w:spacing w:val="2"/>
          <w:szCs w:val="28"/>
          <w:lang w:val="nl-NL"/>
        </w:rPr>
        <w:t>.</w:t>
      </w:r>
    </w:p>
    <w:p w14:paraId="3854DD91" w14:textId="756D6694" w:rsidR="00E6299C" w:rsidRPr="00F10FD2" w:rsidRDefault="004D62B7" w:rsidP="00295AA9">
      <w:pPr>
        <w:pStyle w:val="Heading4"/>
        <w:spacing w:after="80" w:line="264" w:lineRule="auto"/>
        <w:rPr>
          <w:color w:val="000000" w:themeColor="text1"/>
          <w:lang w:val="nl-NL"/>
        </w:rPr>
      </w:pPr>
      <w:bookmarkStart w:id="131" w:name="_Toc221264069"/>
      <w:r w:rsidRPr="00F10FD2">
        <w:rPr>
          <w:color w:val="000000" w:themeColor="text1"/>
          <w:lang w:val="nl-NL"/>
        </w:rPr>
        <w:t>4</w:t>
      </w:r>
      <w:r w:rsidR="00AF7477" w:rsidRPr="00F10FD2">
        <w:rPr>
          <w:color w:val="000000" w:themeColor="text1"/>
          <w:lang w:val="nl-NL"/>
        </w:rPr>
        <w:t>.</w:t>
      </w:r>
      <w:r w:rsidR="00E6299C" w:rsidRPr="00F10FD2">
        <w:rPr>
          <w:color w:val="000000" w:themeColor="text1"/>
          <w:lang w:val="nl-NL"/>
        </w:rPr>
        <w:t>1. Sở Công Thương</w:t>
      </w:r>
      <w:bookmarkEnd w:id="131"/>
    </w:p>
    <w:p w14:paraId="2AC4DCFE" w14:textId="77777777" w:rsidR="00E6299C" w:rsidRPr="00F10FD2" w:rsidRDefault="00E6299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Là cơ quan chủ trì, phối hợp với các Sở, ngành, địa phương triển khai tổ chức thực hiện, quản lý, kiểm tra, giám sát thực hiện Đề án, tổng hợp thông tin về kết quả triển khai Đề án.</w:t>
      </w:r>
    </w:p>
    <w:p w14:paraId="5D5EC387" w14:textId="77777777" w:rsidR="00E6299C" w:rsidRPr="00F10FD2" w:rsidRDefault="00E6299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Tham mưu giúp UBND tỉnh x</w:t>
      </w:r>
      <w:r w:rsidRPr="00F10FD2">
        <w:rPr>
          <w:rFonts w:cs="Times New Roman"/>
          <w:color w:val="000000" w:themeColor="text1"/>
          <w:spacing w:val="2"/>
          <w:szCs w:val="28"/>
          <w:lang w:val="sv-SE"/>
        </w:rPr>
        <w:t>ây dựng, trình Hội đồng nhân dân tỉnh các cơ chế, chính sách về: hỗ trợ đầu tư hạ tầng kỹ thuật cụm công nghiệp; phát triển công nghiệp hỗ trợ; xúc tiến thương mại; hỗ trợ phát triển thương mại điện tử và giao dịch, thanh toán điện tử;...  nhằm hiện thực hoá các hoạt động hỗ trợ, khuyến khích các doanh nghiệp, cơ sở sản xuất công nghiệp trên địa bàn tỉnh theo phát triển sản xuất, kinh doanh</w:t>
      </w:r>
    </w:p>
    <w:p w14:paraId="17800848" w14:textId="43947EC5" w:rsidR="00E6299C" w:rsidRPr="00F10FD2" w:rsidRDefault="00E6299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Tiếp tục phối hợp với UBND các xã phường, các Sở, ngành liên quan vận động thu hút các nhà đầu tư xây dựng và kinh doanh hạ tầng CCN, đẩy nhanh tiến độ triến khai các dự án đầu tư hạ tầng kỹ thuật CCN đã được thành lập, khẩn trương đưa các CCN được đầu tư đồng bộ hạ tầng kỹ thuật vào hoạt động, tạ</w:t>
      </w:r>
      <w:r w:rsidR="008B3091" w:rsidRPr="00F10FD2">
        <w:rPr>
          <w:rFonts w:cs="Times New Roman"/>
          <w:color w:val="000000" w:themeColor="text1"/>
          <w:spacing w:val="2"/>
          <w:szCs w:val="28"/>
          <w:lang w:val="sv-SE"/>
        </w:rPr>
        <w:t xml:space="preserve">o </w:t>
      </w:r>
      <w:r w:rsidRPr="00F10FD2">
        <w:rPr>
          <w:rFonts w:cs="Times New Roman"/>
          <w:color w:val="000000" w:themeColor="text1"/>
          <w:spacing w:val="2"/>
          <w:szCs w:val="28"/>
          <w:lang w:val="sv-SE"/>
        </w:rPr>
        <w:t>mặt bằng thuận lợi bố trí các dự án đầu tư thứ cấp.</w:t>
      </w:r>
    </w:p>
    <w:p w14:paraId="25CA7DC3" w14:textId="77777777" w:rsidR="00E6299C" w:rsidRPr="00F10FD2" w:rsidRDefault="00E6299C"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Làm đầu mối phối hợp với các cơ quan thuộc Bộ Công Thương và các Bộ, ngành Trung ương, các tổ chức, hiệp hội trong việc kêu gọi, thu hút các nguồn vôn đầu tư phát triển, các chương trình mục tiêu, dự án, chương trình hợp tác phát triển CN, TTCN trên địa bàn tỉnh.</w:t>
      </w:r>
    </w:p>
    <w:p w14:paraId="02EA6D77" w14:textId="48E44801" w:rsidR="006E58A0" w:rsidRPr="00F10FD2" w:rsidRDefault="00C520A1" w:rsidP="00295AA9">
      <w:pPr>
        <w:pStyle w:val="Heading4"/>
        <w:spacing w:after="80" w:line="264" w:lineRule="auto"/>
        <w:rPr>
          <w:color w:val="000000" w:themeColor="text1"/>
          <w:lang w:val="sv-SE"/>
        </w:rPr>
      </w:pPr>
      <w:bookmarkStart w:id="132" w:name="_Toc221264070"/>
      <w:r w:rsidRPr="00F10FD2">
        <w:rPr>
          <w:color w:val="000000" w:themeColor="text1"/>
          <w:lang w:val="sv-SE"/>
        </w:rPr>
        <w:lastRenderedPageBreak/>
        <w:t>4</w:t>
      </w:r>
      <w:r w:rsidR="006E58A0" w:rsidRPr="00F10FD2">
        <w:rPr>
          <w:color w:val="000000" w:themeColor="text1"/>
          <w:lang w:val="sv-SE"/>
        </w:rPr>
        <w:t>.</w:t>
      </w:r>
      <w:r w:rsidR="00AF7477" w:rsidRPr="00F10FD2">
        <w:rPr>
          <w:color w:val="000000" w:themeColor="text1"/>
          <w:lang w:val="sv-SE"/>
        </w:rPr>
        <w:t>2</w:t>
      </w:r>
      <w:r w:rsidR="006E58A0" w:rsidRPr="00F10FD2">
        <w:rPr>
          <w:color w:val="000000" w:themeColor="text1"/>
          <w:lang w:val="sv-SE"/>
        </w:rPr>
        <w:t>. Sở Tài chính</w:t>
      </w:r>
      <w:bookmarkEnd w:id="132"/>
      <w:r w:rsidR="006E58A0" w:rsidRPr="00F10FD2">
        <w:rPr>
          <w:color w:val="000000" w:themeColor="text1"/>
          <w:lang w:val="sv-SE"/>
        </w:rPr>
        <w:t xml:space="preserve"> </w:t>
      </w:r>
    </w:p>
    <w:p w14:paraId="241B0957" w14:textId="291E8E25" w:rsidR="0007372E" w:rsidRPr="00F10FD2" w:rsidRDefault="0007372E"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bCs/>
          <w:color w:val="000000" w:themeColor="text1"/>
          <w:spacing w:val="2"/>
          <w:szCs w:val="28"/>
          <w:lang w:val="sv-SE"/>
        </w:rPr>
        <w:t xml:space="preserve">Tham mưu, xây dựng và </w:t>
      </w:r>
      <w:r w:rsidRPr="00F10FD2">
        <w:rPr>
          <w:rFonts w:cs="Times New Roman"/>
          <w:color w:val="000000" w:themeColor="text1"/>
          <w:spacing w:val="2"/>
          <w:szCs w:val="28"/>
          <w:lang w:val="sv-SE"/>
        </w:rPr>
        <w:t xml:space="preserve">tổ chức thực hiện chiến lược, quy hoạch, kế hoạch phát triển </w:t>
      </w:r>
      <w:r w:rsidR="005E4CDB" w:rsidRPr="00F10FD2">
        <w:rPr>
          <w:rFonts w:cs="Times New Roman"/>
          <w:color w:val="000000" w:themeColor="text1"/>
          <w:spacing w:val="2"/>
          <w:szCs w:val="28"/>
          <w:lang w:val="nl-NL"/>
        </w:rPr>
        <w:t>kinh tế - xã hội, trong đó có quy hoạch phát triển ngành, sản phẩm công nghiệp chủ yếu của tỉnh</w:t>
      </w:r>
      <w:r w:rsidRPr="00F10FD2">
        <w:rPr>
          <w:rFonts w:cs="Times New Roman"/>
          <w:color w:val="000000" w:themeColor="text1"/>
          <w:spacing w:val="2"/>
          <w:szCs w:val="28"/>
          <w:lang w:val="sv-SE"/>
        </w:rPr>
        <w:t>. </w:t>
      </w:r>
    </w:p>
    <w:p w14:paraId="76761EEE" w14:textId="77777777"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Chủ trì tham mưu UBND tỉnh rà soát, bổ sung chính sách, quy định của tỉnh về đầu tư, xúc tiến đầu tư, thu hút đầu tư, cơ chế liên kết vùng, đặc biệt là xây dựng và hoàn thiện danh mục dự án, lĩnh vực khuyến khích đầu tư, hạn chế đầu tư vào địa bàn tỉnh; cơ chế khuyến khích đầu tư vào phát triển kết cấu hạ tầng kỹ thuật, hạ tầng xã hội, các KKT, KCN, CCN của tỉnh.</w:t>
      </w:r>
    </w:p>
    <w:p w14:paraId="30A78240" w14:textId="7791CD59"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Phối hợp với các cơ quan liên quan tham mưu UBND tỉnh cơ chế, chính sách ưu đãi về thuế, phí,... đối với các ngành công nghiệp ưu tiên, đảm bảo tuân thủ các cam kết quốc tế và khuyến khích, thúc đẩy sản xuất trong nước đối vớ</w:t>
      </w:r>
      <w:r w:rsidR="00C94D03">
        <w:rPr>
          <w:rFonts w:cs="Times New Roman"/>
          <w:color w:val="000000" w:themeColor="text1"/>
          <w:spacing w:val="2"/>
          <w:szCs w:val="28"/>
          <w:lang w:val="sv-SE"/>
        </w:rPr>
        <w:t xml:space="preserve">i </w:t>
      </w:r>
      <w:r w:rsidRPr="00F10FD2">
        <w:rPr>
          <w:rFonts w:cs="Times New Roman"/>
          <w:color w:val="000000" w:themeColor="text1"/>
          <w:spacing w:val="2"/>
          <w:szCs w:val="28"/>
          <w:lang w:val="sv-SE"/>
        </w:rPr>
        <w:t>các doanh nghiệp, các cơ sở sản xuất công nghiệp trên địa bàn tỉnh.</w:t>
      </w:r>
    </w:p>
    <w:p w14:paraId="58C4C8A6" w14:textId="2DDCB319" w:rsidR="00B77783" w:rsidRPr="00F10FD2" w:rsidRDefault="00B7778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Chủ trì, phối hợp với Sở Công Thương, các cơ quan, đơn vị liên quan tổng hợp các nội dung về mục tiêu, nhiệm vụ, giải pháp, kết quả thực hiện Đề án vào Quy hoạch tỉnh, Kế hoạch phát triển kinh tế, xã hội của tỉnh giai đoạn 5 năm và hằng năm.</w:t>
      </w:r>
    </w:p>
    <w:p w14:paraId="3903116E" w14:textId="50430574" w:rsidR="00B77783" w:rsidRPr="00F10FD2" w:rsidRDefault="00B7778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nl-NL"/>
        </w:rPr>
        <w:t>Tham mưu Ủy ban nhân dân tỉnh các giải pháp tạo môi trường đầu tư, kinh doanh thuận lợi để thu hút các doanh nghiệp, tổ chức, cá nhân trong và ngoài nước đầu tư phát triển công nghiệp; trong đó, ưu tiên phát triển các ngành: (i) Công nghiệp điện tử - tin học; (ii) các ngành sản xuất công nghiệp ứng dụng công nghệ cao; (iii) công nghiệp cơ khí chế tạo máy móc thiết bị; (iv) công nghiệp hóa chất - cao su nhựa; (v) Công nghiệp hỗ trợ.</w:t>
      </w:r>
      <w:r w:rsidR="00E16D63" w:rsidRPr="00F10FD2">
        <w:rPr>
          <w:rFonts w:cs="Times New Roman"/>
          <w:color w:val="000000" w:themeColor="text1"/>
          <w:spacing w:val="2"/>
          <w:szCs w:val="28"/>
          <w:lang w:val="sv-SE"/>
        </w:rPr>
        <w:t xml:space="preserve"> Tổ chức các hoạt động xúc tiến đầu tư nói chung và đầu tư phát triển công nghiệp nói riêng.</w:t>
      </w:r>
    </w:p>
    <w:p w14:paraId="41043CF0" w14:textId="643FFADE" w:rsidR="00B77783" w:rsidRPr="00F10FD2" w:rsidRDefault="00B7778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nl-NL"/>
        </w:rPr>
        <w:t>Chủ trì, phối hợp với Sở Công Thương, Ban Quản lý Khu Kinh tế và các Khu công nghiệp, Ban Quản lý các Khu công nghiệp tỉnh nghiên cứu xây dựng, triển khai thực hiện các cơ chế, chính sách phát triển công nghiệp trên địa bàn tỉnh.</w:t>
      </w:r>
      <w:r w:rsidR="00E16D63" w:rsidRPr="00F10FD2">
        <w:rPr>
          <w:rFonts w:cs="Times New Roman"/>
          <w:color w:val="000000" w:themeColor="text1"/>
          <w:spacing w:val="2"/>
          <w:szCs w:val="28"/>
          <w:lang w:val="sv-SE"/>
        </w:rPr>
        <w:t xml:space="preserve"> Tập dạng hóa các nguồn lực, khuyến khích các thành phần kinh tế tham gia đầu tư phát triển công nghiệp. </w:t>
      </w:r>
    </w:p>
    <w:p w14:paraId="157E4D6B" w14:textId="60B2095E" w:rsidR="00B77783" w:rsidRPr="00F10FD2" w:rsidRDefault="00B7778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Chủ trì, phối hợp với các cơ quan, đơn vị, địa phương liên quan tham mưu cấp có thẩm quyền cân đối, bố trí nguồn vốn ngân sách nhà nước thuộc cấp tỉnh quản lý để thực hiện các nhiệm vụ, dự án thuộc Đề án theo đúng quy định pháp luật về ngân sách nhà nước, đầu tư công và quy định pháp luật liên quan.</w:t>
      </w:r>
    </w:p>
    <w:p w14:paraId="20AAE37E" w14:textId="59B93E7C" w:rsidR="006E58A0" w:rsidRPr="00F10FD2" w:rsidRDefault="00C520A1" w:rsidP="00295AA9">
      <w:pPr>
        <w:pStyle w:val="Heading4"/>
        <w:spacing w:after="80" w:line="264" w:lineRule="auto"/>
        <w:rPr>
          <w:color w:val="000000" w:themeColor="text1"/>
          <w:lang w:val="sv-SE"/>
        </w:rPr>
      </w:pPr>
      <w:bookmarkStart w:id="133" w:name="_Toc221264071"/>
      <w:r w:rsidRPr="00F10FD2">
        <w:rPr>
          <w:color w:val="000000" w:themeColor="text1"/>
          <w:lang w:val="sv-SE"/>
        </w:rPr>
        <w:t>4</w:t>
      </w:r>
      <w:r w:rsidR="006E58A0" w:rsidRPr="00F10FD2">
        <w:rPr>
          <w:color w:val="000000" w:themeColor="text1"/>
          <w:lang w:val="sv-SE"/>
        </w:rPr>
        <w:t>.</w:t>
      </w:r>
      <w:r w:rsidR="00AF7477" w:rsidRPr="00F10FD2">
        <w:rPr>
          <w:color w:val="000000" w:themeColor="text1"/>
          <w:lang w:val="sv-SE"/>
        </w:rPr>
        <w:t>3</w:t>
      </w:r>
      <w:r w:rsidR="006E58A0" w:rsidRPr="00F10FD2">
        <w:rPr>
          <w:color w:val="000000" w:themeColor="text1"/>
          <w:lang w:val="sv-SE"/>
        </w:rPr>
        <w:t>. Sở Xây dựng</w:t>
      </w:r>
      <w:bookmarkStart w:id="134" w:name="_Toc488969354"/>
      <w:bookmarkStart w:id="135" w:name="_Toc484334607"/>
      <w:bookmarkEnd w:id="133"/>
    </w:p>
    <w:p w14:paraId="3308328F" w14:textId="0C97F8A4" w:rsidR="00B71F25" w:rsidRPr="00F10FD2" w:rsidRDefault="005C0077"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color w:val="000000" w:themeColor="text1"/>
          <w:lang w:val="nl-NL"/>
        </w:rPr>
      </w:pPr>
      <w:r w:rsidRPr="00F10FD2">
        <w:rPr>
          <w:rStyle w:val="Strong"/>
          <w:b w:val="0"/>
          <w:color w:val="000000" w:themeColor="text1"/>
          <w:lang w:val="nl-NL"/>
        </w:rPr>
        <w:t>Lập quy hoạch và triển khai xây dựng các khu công nghiệp, khu kinh tế, khu công nghệ cao đồng bộ về hạ tầng kỹ thuật và hạ tầng xã hội.</w:t>
      </w:r>
      <w:r w:rsidR="00A33E05" w:rsidRPr="00F10FD2">
        <w:rPr>
          <w:rStyle w:val="Strong"/>
          <w:b w:val="0"/>
          <w:bCs w:val="0"/>
          <w:color w:val="000000" w:themeColor="text1"/>
          <w:lang w:val="nl-NL"/>
        </w:rPr>
        <w:t xml:space="preserve"> Th</w:t>
      </w:r>
      <w:r w:rsidR="00AC03F5" w:rsidRPr="00F10FD2">
        <w:rPr>
          <w:rStyle w:val="Strong"/>
          <w:b w:val="0"/>
          <w:bCs w:val="0"/>
          <w:color w:val="000000" w:themeColor="text1"/>
          <w:lang w:val="nl-NL"/>
        </w:rPr>
        <w:t>a</w:t>
      </w:r>
      <w:r w:rsidR="00A33E05" w:rsidRPr="00F10FD2">
        <w:rPr>
          <w:rStyle w:val="Strong"/>
          <w:b w:val="0"/>
          <w:bCs w:val="0"/>
          <w:color w:val="000000" w:themeColor="text1"/>
          <w:lang w:val="nl-NL"/>
        </w:rPr>
        <w:t xml:space="preserve">m mưu </w:t>
      </w:r>
      <w:r w:rsidR="00B71F25" w:rsidRPr="00F10FD2">
        <w:rPr>
          <w:rStyle w:val="Strong"/>
          <w:b w:val="0"/>
          <w:color w:val="000000" w:themeColor="text1"/>
          <w:lang w:val="nl-NL"/>
        </w:rPr>
        <w:t xml:space="preserve">ban hành </w:t>
      </w:r>
      <w:r w:rsidR="00B71F25" w:rsidRPr="00F10FD2">
        <w:rPr>
          <w:rStyle w:val="Strong"/>
          <w:b w:val="0"/>
          <w:color w:val="000000" w:themeColor="text1"/>
          <w:lang w:val="nl-NL"/>
        </w:rPr>
        <w:lastRenderedPageBreak/>
        <w:t>các quy định pháp lý</w:t>
      </w:r>
      <w:r w:rsidR="00B71F25" w:rsidRPr="00F10FD2">
        <w:rPr>
          <w:b/>
          <w:color w:val="000000" w:themeColor="text1"/>
          <w:lang w:val="nl-NL"/>
        </w:rPr>
        <w:t> </w:t>
      </w:r>
      <w:r w:rsidR="00B71F25" w:rsidRPr="00F10FD2">
        <w:rPr>
          <w:color w:val="000000" w:themeColor="text1"/>
          <w:lang w:val="nl-NL"/>
        </w:rPr>
        <w:t xml:space="preserve">để đảm bảo hoạt động xây dựng </w:t>
      </w:r>
      <w:r w:rsidR="00A33E05" w:rsidRPr="00F10FD2">
        <w:rPr>
          <w:color w:val="000000" w:themeColor="text1"/>
          <w:lang w:val="nl-NL"/>
        </w:rPr>
        <w:t xml:space="preserve">trên địa bàn tỉnh </w:t>
      </w:r>
      <w:r w:rsidR="00B71F25" w:rsidRPr="00F10FD2">
        <w:rPr>
          <w:color w:val="000000" w:themeColor="text1"/>
          <w:lang w:val="nl-NL"/>
        </w:rPr>
        <w:t>diễn ra hiệu quả và an toàn</w:t>
      </w:r>
      <w:r w:rsidR="00B71F25" w:rsidRPr="00F10FD2">
        <w:rPr>
          <w:rFonts w:ascii="Arial" w:hAnsi="Arial" w:cs="Arial"/>
          <w:color w:val="000000" w:themeColor="text1"/>
          <w:shd w:val="clear" w:color="auto" w:fill="FFFFFF"/>
          <w:lang w:val="nl-NL"/>
        </w:rPr>
        <w:t>.</w:t>
      </w:r>
    </w:p>
    <w:p w14:paraId="56E60A60" w14:textId="5564AD44"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pt-BR"/>
        </w:rPr>
      </w:pPr>
      <w:r w:rsidRPr="00F10FD2">
        <w:rPr>
          <w:rFonts w:cs="Times New Roman"/>
          <w:color w:val="000000" w:themeColor="text1"/>
          <w:spacing w:val="2"/>
          <w:szCs w:val="28"/>
          <w:lang w:val="pt-BR"/>
        </w:rPr>
        <w:t xml:space="preserve">Chủ trì, phối hợp với các Sở, ngành, </w:t>
      </w:r>
      <w:r w:rsidRPr="00F10FD2">
        <w:rPr>
          <w:rFonts w:cs="Times New Roman"/>
          <w:color w:val="000000" w:themeColor="text1"/>
          <w:spacing w:val="2"/>
          <w:szCs w:val="28"/>
          <w:lang w:val="it-IT"/>
        </w:rPr>
        <w:t>Ủy ban nhân dân</w:t>
      </w:r>
      <w:r w:rsidRPr="00F10FD2">
        <w:rPr>
          <w:rFonts w:cs="Times New Roman"/>
          <w:color w:val="000000" w:themeColor="text1"/>
          <w:spacing w:val="2"/>
          <w:szCs w:val="28"/>
          <w:lang w:val="pt-BR"/>
        </w:rPr>
        <w:t xml:space="preserve"> các </w:t>
      </w:r>
      <w:r w:rsidR="005B108B" w:rsidRPr="00F10FD2">
        <w:rPr>
          <w:rFonts w:cs="Times New Roman"/>
          <w:color w:val="000000" w:themeColor="text1"/>
          <w:spacing w:val="2"/>
          <w:szCs w:val="28"/>
          <w:lang w:val="pt-BR"/>
        </w:rPr>
        <w:t>xã, phường</w:t>
      </w:r>
      <w:r w:rsidRPr="00F10FD2">
        <w:rPr>
          <w:rFonts w:cs="Times New Roman"/>
          <w:color w:val="000000" w:themeColor="text1"/>
          <w:spacing w:val="2"/>
          <w:szCs w:val="28"/>
          <w:lang w:val="pt-BR"/>
        </w:rPr>
        <w:t xml:space="preserve"> trên địa bàn và các tổ chức có liên quan thực hiện tốt công tác quản lý nhà nước đối với các công trình xây dựng thuộc lĩnh vực công nghiệp; phối hợp với Sở Công Thương xây dựng cơ chế khuyến khích đầu tư xây dựng kết cấu hạ tầng các CCN; hạ tầng kỹ thuật thương mại, logistics… trình cấp có thẩm quyền phê duyệt.</w:t>
      </w:r>
    </w:p>
    <w:p w14:paraId="5228E827" w14:textId="16CF3E05" w:rsidR="006E58A0" w:rsidRPr="00F10FD2" w:rsidRDefault="00C520A1" w:rsidP="00295AA9">
      <w:pPr>
        <w:pStyle w:val="Heading4"/>
        <w:spacing w:after="80" w:line="264" w:lineRule="auto"/>
        <w:rPr>
          <w:color w:val="000000" w:themeColor="text1"/>
          <w:lang w:val="nl-NL"/>
        </w:rPr>
      </w:pPr>
      <w:bookmarkStart w:id="136" w:name="_Toc221264072"/>
      <w:r w:rsidRPr="00F10FD2">
        <w:rPr>
          <w:color w:val="000000" w:themeColor="text1"/>
          <w:lang w:val="sv-SE"/>
        </w:rPr>
        <w:t>4</w:t>
      </w:r>
      <w:r w:rsidR="006E58A0" w:rsidRPr="00F10FD2">
        <w:rPr>
          <w:color w:val="000000" w:themeColor="text1"/>
          <w:lang w:val="sv-SE"/>
        </w:rPr>
        <w:t>.</w:t>
      </w:r>
      <w:r w:rsidR="00AF7477" w:rsidRPr="00F10FD2">
        <w:rPr>
          <w:color w:val="000000" w:themeColor="text1"/>
          <w:lang w:val="sv-SE"/>
        </w:rPr>
        <w:t>4</w:t>
      </w:r>
      <w:r w:rsidR="006E58A0" w:rsidRPr="00F10FD2">
        <w:rPr>
          <w:color w:val="000000" w:themeColor="text1"/>
          <w:lang w:val="sv-SE"/>
        </w:rPr>
        <w:t>. Sở Nông nghiệp và Môi trường</w:t>
      </w:r>
      <w:bookmarkEnd w:id="134"/>
      <w:bookmarkEnd w:id="135"/>
      <w:bookmarkEnd w:id="136"/>
      <w:r w:rsidR="006E58A0" w:rsidRPr="00F10FD2">
        <w:rPr>
          <w:color w:val="000000" w:themeColor="text1"/>
          <w:lang w:val="sv-SE"/>
        </w:rPr>
        <w:t xml:space="preserve"> </w:t>
      </w:r>
    </w:p>
    <w:p w14:paraId="223C0425" w14:textId="77777777" w:rsidR="00D537EA" w:rsidRPr="00F10FD2" w:rsidRDefault="00D537EA"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color w:val="000000" w:themeColor="text1"/>
          <w:lang w:val="nl-NL"/>
        </w:rPr>
      </w:pPr>
      <w:r w:rsidRPr="00F10FD2">
        <w:rPr>
          <w:color w:val="000000" w:themeColor="text1"/>
          <w:lang w:val="nl-NL"/>
        </w:rPr>
        <w:t xml:space="preserve">Chủ trì, phối hợp với các Sở, ngành, UBND các xã, phường phân bổ chỉ tiêu sử dụng đất cho các xã, phường đảm bảo nhu cầu sử dụng đất phục vụ phát triển công nghiệp; rút ngắn thời gian giải quyết các thủ tục liên quan đến đất đai tạo điều kiện thuận lợi cho các chủ đầu tư, dự án sản xuất công nghiệp. </w:t>
      </w:r>
    </w:p>
    <w:p w14:paraId="54A9F56D" w14:textId="01052199" w:rsidR="00D537EA" w:rsidRPr="00F10FD2" w:rsidRDefault="00D537EA"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color w:val="000000" w:themeColor="text1"/>
          <w:lang w:val="nl-NL"/>
        </w:rPr>
      </w:pPr>
      <w:r w:rsidRPr="00F10FD2">
        <w:rPr>
          <w:color w:val="000000" w:themeColor="text1"/>
          <w:lang w:val="nl-NL"/>
        </w:rPr>
        <w:t>Hướng dẫn thực hiện quy định, cơ chế chính sách về môi trường theo quy định hiện hành. Tăng cường công tác kiểm tra, xử lý nghiêm các hành vi vi phạm pháp luật về bảo vệ môi trường nhất là đối với các hành vi xả chất thải gây ô nhiễm môi trường</w:t>
      </w:r>
      <w:r w:rsidR="004D62B7" w:rsidRPr="00F10FD2">
        <w:rPr>
          <w:color w:val="000000" w:themeColor="text1"/>
          <w:lang w:val="nl-NL"/>
        </w:rPr>
        <w:t>.</w:t>
      </w:r>
    </w:p>
    <w:p w14:paraId="235D06BA" w14:textId="1AC0F5F4" w:rsidR="006E58A0" w:rsidRPr="00F10FD2" w:rsidRDefault="00C520A1" w:rsidP="00295AA9">
      <w:pPr>
        <w:pStyle w:val="Heading4"/>
        <w:spacing w:after="80" w:line="264" w:lineRule="auto"/>
        <w:rPr>
          <w:color w:val="000000" w:themeColor="text1"/>
          <w:lang w:val="nl-NL"/>
        </w:rPr>
      </w:pPr>
      <w:bookmarkStart w:id="137" w:name="_Toc221264073"/>
      <w:r w:rsidRPr="00F10FD2">
        <w:rPr>
          <w:color w:val="000000" w:themeColor="text1"/>
          <w:lang w:val="nl-NL"/>
        </w:rPr>
        <w:t>4</w:t>
      </w:r>
      <w:r w:rsidR="00AF7477" w:rsidRPr="00F10FD2">
        <w:rPr>
          <w:color w:val="000000" w:themeColor="text1"/>
          <w:lang w:val="nl-NL"/>
        </w:rPr>
        <w:t>.5</w:t>
      </w:r>
      <w:r w:rsidR="006E58A0" w:rsidRPr="00F10FD2">
        <w:rPr>
          <w:color w:val="000000" w:themeColor="text1"/>
          <w:lang w:val="nl-NL"/>
        </w:rPr>
        <w:t>. Sở Khoa học và Công nghệ</w:t>
      </w:r>
      <w:bookmarkEnd w:id="137"/>
      <w:r w:rsidR="006E58A0" w:rsidRPr="00F10FD2">
        <w:rPr>
          <w:color w:val="000000" w:themeColor="text1"/>
          <w:lang w:val="nl-NL"/>
        </w:rPr>
        <w:t xml:space="preserve"> </w:t>
      </w:r>
    </w:p>
    <w:p w14:paraId="42D7C398" w14:textId="71023DF6"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pt-BR"/>
        </w:rPr>
        <w:t>Chủ trì, phối hợp với các sở, ban, ngành có liên quan triển khai hỗ trợ</w:t>
      </w:r>
      <w:r w:rsidRPr="00F10FD2">
        <w:rPr>
          <w:rFonts w:cs="Times New Roman"/>
          <w:color w:val="000000" w:themeColor="text1"/>
          <w:spacing w:val="2"/>
          <w:szCs w:val="28"/>
          <w:lang w:val="pt-BR"/>
        </w:rPr>
        <w:br/>
        <w:t>nghiên cứu khoa học và công nghệ, chuyển giao và ứng dụng công nghệ mới</w:t>
      </w:r>
      <w:r w:rsidR="00655F2A" w:rsidRPr="00F10FD2">
        <w:rPr>
          <w:rFonts w:cs="Times New Roman"/>
          <w:color w:val="000000" w:themeColor="text1"/>
          <w:spacing w:val="2"/>
          <w:szCs w:val="28"/>
          <w:lang w:val="pt-BR"/>
        </w:rPr>
        <w:t>,</w:t>
      </w:r>
      <w:r w:rsidRPr="00F10FD2">
        <w:rPr>
          <w:rFonts w:cs="Times New Roman"/>
          <w:color w:val="000000" w:themeColor="text1"/>
          <w:spacing w:val="2"/>
          <w:szCs w:val="28"/>
          <w:lang w:val="pt-BR"/>
        </w:rPr>
        <w:t xml:space="preserve"> </w:t>
      </w:r>
      <w:r w:rsidR="00655F2A" w:rsidRPr="00F10FD2">
        <w:rPr>
          <w:rFonts w:cs="Times New Roman"/>
          <w:color w:val="000000" w:themeColor="text1"/>
          <w:spacing w:val="2"/>
          <w:szCs w:val="28"/>
          <w:lang w:val="nl-NL"/>
        </w:rPr>
        <w:t>công nghệ cao, công nghệ chiến lược vào sản xuất công nghiệp</w:t>
      </w:r>
      <w:r w:rsidRPr="00F10FD2">
        <w:rPr>
          <w:rFonts w:cs="Times New Roman"/>
          <w:color w:val="000000" w:themeColor="text1"/>
          <w:spacing w:val="2"/>
          <w:szCs w:val="28"/>
          <w:lang w:val="pt-BR"/>
        </w:rPr>
        <w:t>; hỗ trợ xây dựng và áp dụng hệ thống quản lý chất lượng tiên tiến, các công cụ kiểm soát và cải tiến chất lượng; hỗ trợ đăng ký, bảo hộ quyền sở hữu công nghiệp; hỗ trợ xây dựng và phát triển thương hiệu, nhãn hiệu hàng hóa đối với các sản phẩm có thế mạnh của tỉnh</w:t>
      </w:r>
      <w:r w:rsidR="00306F03" w:rsidRPr="00F10FD2">
        <w:rPr>
          <w:rFonts w:cs="Times New Roman"/>
          <w:color w:val="000000" w:themeColor="text1"/>
          <w:spacing w:val="2"/>
          <w:szCs w:val="28"/>
          <w:lang w:val="pt-BR"/>
        </w:rPr>
        <w:t>;</w:t>
      </w:r>
      <w:r w:rsidRPr="00F10FD2">
        <w:rPr>
          <w:rFonts w:cs="Times New Roman"/>
          <w:color w:val="000000" w:themeColor="text1"/>
          <w:spacing w:val="2"/>
          <w:szCs w:val="28"/>
          <w:lang w:val="pt-BR"/>
        </w:rPr>
        <w:t xml:space="preserve"> </w:t>
      </w:r>
    </w:p>
    <w:p w14:paraId="6A7776A2" w14:textId="68ECCD12"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Chủ trì thẩm định công nghệ hoặc tham gia ý kiến về công nghệ, máy móc thiết bị sản xuất của các dự án đầu tư sản xuất công nghiệp; tư vấn, hỗ trợ, khuyến khích các doanh nghiệp, cơ sở tiếp cận, lựa chọn ứng dung, chuyển giao các công nghệ khuyến khích chuyển giao, công nghệ cao, tiêu thụ ít năng lượng, công nghệ xanh, thân thiện với môi trường,.... Tăng cường công tác quản lý, kiểm soát chất lượng sản phẩm, quyền sở hữu công nghiệp</w:t>
      </w:r>
      <w:r w:rsidR="00306F03" w:rsidRPr="00F10FD2">
        <w:rPr>
          <w:rFonts w:cs="Times New Roman"/>
          <w:color w:val="000000" w:themeColor="text1"/>
          <w:spacing w:val="2"/>
          <w:szCs w:val="28"/>
          <w:lang w:val="sv-SE"/>
        </w:rPr>
        <w:t>;</w:t>
      </w:r>
      <w:r w:rsidRPr="00F10FD2">
        <w:rPr>
          <w:rFonts w:cs="Times New Roman"/>
          <w:color w:val="000000" w:themeColor="text1"/>
          <w:spacing w:val="2"/>
          <w:szCs w:val="28"/>
          <w:lang w:val="sv-SE"/>
        </w:rPr>
        <w:t xml:space="preserve"> </w:t>
      </w:r>
    </w:p>
    <w:p w14:paraId="503C07BA" w14:textId="64015394"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 xml:space="preserve">Phối hợp với các sở, ngành liên quan hỗ trợ phát triển và nâng cao năng lực cạnh tranh của các doanh nghiệp công nghệ thông tin, phần mềm; phối hợp tuyên </w:t>
      </w:r>
      <w:r w:rsidRPr="00F10FD2">
        <w:rPr>
          <w:rFonts w:cs="Times New Roman"/>
          <w:color w:val="000000" w:themeColor="text1"/>
          <w:spacing w:val="2"/>
          <w:szCs w:val="28"/>
          <w:lang w:val="sv-SE"/>
        </w:rPr>
        <w:lastRenderedPageBreak/>
        <w:t>truyền, thực hiện chương trình xúc tiến đầu tư vào lĩnh vực sản xuất công nghiệp, các</w:t>
      </w:r>
      <w:r w:rsidR="00A417AB" w:rsidRPr="00F10FD2">
        <w:rPr>
          <w:rFonts w:cs="Times New Roman"/>
          <w:color w:val="000000" w:themeColor="text1"/>
          <w:spacing w:val="2"/>
          <w:szCs w:val="28"/>
          <w:lang w:val="sv-SE"/>
        </w:rPr>
        <w:t xml:space="preserve"> KKT,</w:t>
      </w:r>
      <w:r w:rsidRPr="00F10FD2">
        <w:rPr>
          <w:rFonts w:cs="Times New Roman"/>
          <w:color w:val="000000" w:themeColor="text1"/>
          <w:spacing w:val="2"/>
          <w:szCs w:val="28"/>
          <w:lang w:val="sv-SE"/>
        </w:rPr>
        <w:t xml:space="preserve"> KCN, CCN của tỉnh. </w:t>
      </w:r>
    </w:p>
    <w:p w14:paraId="2A01580B" w14:textId="0FA987F8" w:rsidR="006E58A0" w:rsidRPr="00F10FD2" w:rsidRDefault="00C520A1" w:rsidP="00295AA9">
      <w:pPr>
        <w:pStyle w:val="Heading4"/>
        <w:spacing w:after="80" w:line="264" w:lineRule="auto"/>
        <w:rPr>
          <w:color w:val="000000" w:themeColor="text1"/>
          <w:lang w:val="nl-NL"/>
        </w:rPr>
      </w:pPr>
      <w:bookmarkStart w:id="138" w:name="_Toc221264074"/>
      <w:r w:rsidRPr="00F10FD2">
        <w:rPr>
          <w:color w:val="000000" w:themeColor="text1"/>
          <w:lang w:val="sv-SE"/>
        </w:rPr>
        <w:t>4</w:t>
      </w:r>
      <w:r w:rsidR="00AF7477" w:rsidRPr="00F10FD2">
        <w:rPr>
          <w:color w:val="000000" w:themeColor="text1"/>
          <w:lang w:val="sv-SE"/>
        </w:rPr>
        <w:t>.6</w:t>
      </w:r>
      <w:r w:rsidR="006E58A0" w:rsidRPr="00F10FD2">
        <w:rPr>
          <w:color w:val="000000" w:themeColor="text1"/>
          <w:lang w:val="sv-SE"/>
        </w:rPr>
        <w:t>. Ban Quản lý các khu công nghiệp</w:t>
      </w:r>
      <w:bookmarkEnd w:id="138"/>
      <w:r w:rsidR="006E58A0" w:rsidRPr="00F10FD2">
        <w:rPr>
          <w:color w:val="000000" w:themeColor="text1"/>
          <w:lang w:val="sv-SE"/>
        </w:rPr>
        <w:t xml:space="preserve"> </w:t>
      </w:r>
      <w:bookmarkStart w:id="139" w:name="_Toc484334604"/>
      <w:bookmarkStart w:id="140" w:name="_Toc488969351"/>
    </w:p>
    <w:p w14:paraId="109B5FF0" w14:textId="42EF245D" w:rsidR="006E58A0" w:rsidRPr="00F10FD2" w:rsidRDefault="00887842"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sv-SE"/>
        </w:rPr>
      </w:pPr>
      <w:r w:rsidRPr="00F10FD2">
        <w:rPr>
          <w:rFonts w:cs="Times New Roman"/>
          <w:color w:val="000000" w:themeColor="text1"/>
          <w:spacing w:val="2"/>
          <w:szCs w:val="28"/>
          <w:lang w:val="sv-SE"/>
        </w:rPr>
        <w:t>R</w:t>
      </w:r>
      <w:r w:rsidR="006E58A0" w:rsidRPr="00F10FD2">
        <w:rPr>
          <w:rFonts w:cs="Times New Roman"/>
          <w:color w:val="000000" w:themeColor="text1"/>
          <w:spacing w:val="2"/>
          <w:szCs w:val="28"/>
          <w:lang w:val="sv-SE"/>
        </w:rPr>
        <w:t>à soát, tham mưu xây dựng phương án quy hoạch phát triển các KCN trên địa bàn tỉ</w:t>
      </w:r>
      <w:r w:rsidRPr="00F10FD2">
        <w:rPr>
          <w:rFonts w:cs="Times New Roman"/>
          <w:color w:val="000000" w:themeColor="text1"/>
          <w:spacing w:val="2"/>
          <w:szCs w:val="28"/>
          <w:lang w:val="sv-SE"/>
        </w:rPr>
        <w:t>nh trong</w:t>
      </w:r>
      <w:r w:rsidR="006E58A0" w:rsidRPr="00F10FD2">
        <w:rPr>
          <w:rFonts w:cs="Times New Roman"/>
          <w:color w:val="000000" w:themeColor="text1"/>
          <w:spacing w:val="2"/>
          <w:szCs w:val="28"/>
          <w:lang w:val="sv-SE"/>
        </w:rPr>
        <w:t xml:space="preserve"> giai đoạn</w:t>
      </w:r>
      <w:r w:rsidRPr="00F10FD2">
        <w:rPr>
          <w:rFonts w:cs="Times New Roman"/>
          <w:color w:val="000000" w:themeColor="text1"/>
          <w:spacing w:val="2"/>
          <w:szCs w:val="28"/>
          <w:lang w:val="sv-SE"/>
        </w:rPr>
        <w:t xml:space="preserve"> 2026-2030, tầm nhìn đến năm 2045</w:t>
      </w:r>
      <w:r w:rsidR="006E58A0" w:rsidRPr="00F10FD2">
        <w:rPr>
          <w:rFonts w:cs="Times New Roman"/>
          <w:color w:val="000000" w:themeColor="text1"/>
          <w:spacing w:val="2"/>
          <w:szCs w:val="28"/>
          <w:lang w:val="sv-SE"/>
        </w:rPr>
        <w:t xml:space="preserve"> </w:t>
      </w:r>
      <w:r w:rsidRPr="00F10FD2">
        <w:rPr>
          <w:rFonts w:cs="Times New Roman"/>
          <w:color w:val="000000" w:themeColor="text1"/>
          <w:spacing w:val="2"/>
          <w:szCs w:val="28"/>
          <w:lang w:val="sv-SE"/>
        </w:rPr>
        <w:t xml:space="preserve">nhằm </w:t>
      </w:r>
      <w:r w:rsidR="006E58A0" w:rsidRPr="00F10FD2">
        <w:rPr>
          <w:rFonts w:cs="Times New Roman"/>
          <w:color w:val="000000" w:themeColor="text1"/>
          <w:spacing w:val="2"/>
          <w:szCs w:val="28"/>
          <w:lang w:val="sv-SE"/>
        </w:rPr>
        <w:t>tạo mặt bằng sạch, đồng bộ về hạ tầng kỹ thuật, hạ tầng xã hội cho phát triển công nghiệp bền vững.</w:t>
      </w:r>
    </w:p>
    <w:p w14:paraId="33BC27AC" w14:textId="4F0DCE64"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sv-SE"/>
        </w:rPr>
        <w:t xml:space="preserve">Tăng cường các hoạt động tư vấn, </w:t>
      </w:r>
      <w:r w:rsidR="00F12B87" w:rsidRPr="00F10FD2">
        <w:rPr>
          <w:rFonts w:cs="Times New Roman"/>
          <w:color w:val="000000" w:themeColor="text1"/>
          <w:spacing w:val="2"/>
          <w:szCs w:val="28"/>
          <w:lang w:val="sv-SE"/>
        </w:rPr>
        <w:t xml:space="preserve">tạo điều kiện thuận lợi </w:t>
      </w:r>
      <w:r w:rsidRPr="00F10FD2">
        <w:rPr>
          <w:rFonts w:cs="Times New Roman"/>
          <w:color w:val="000000" w:themeColor="text1"/>
          <w:spacing w:val="2"/>
          <w:szCs w:val="28"/>
          <w:lang w:val="sv-SE"/>
        </w:rPr>
        <w:t xml:space="preserve">hỗ trợ đầu tư, </w:t>
      </w:r>
      <w:r w:rsidR="00F12B87" w:rsidRPr="00F10FD2">
        <w:rPr>
          <w:rFonts w:cs="Times New Roman"/>
          <w:color w:val="000000" w:themeColor="text1"/>
          <w:spacing w:val="2"/>
          <w:szCs w:val="28"/>
          <w:lang w:val="sv-SE"/>
        </w:rPr>
        <w:t xml:space="preserve">xây dựng kế hoạch xúc tiến đầu tư </w:t>
      </w:r>
      <w:r w:rsidR="0061682D" w:rsidRPr="00F10FD2">
        <w:rPr>
          <w:rFonts w:cs="Times New Roman"/>
          <w:color w:val="000000" w:themeColor="text1"/>
          <w:spacing w:val="2"/>
          <w:szCs w:val="28"/>
          <w:lang w:val="sv-SE"/>
        </w:rPr>
        <w:t>để thu hút các nhà đầu tư trong và ngoài nước đến tìm hiểu và đầu tư vào khu công nghiệp</w:t>
      </w:r>
      <w:r w:rsidR="00482940" w:rsidRPr="00F10FD2">
        <w:rPr>
          <w:rFonts w:cs="Times New Roman"/>
          <w:color w:val="000000" w:themeColor="text1"/>
          <w:spacing w:val="2"/>
          <w:szCs w:val="28"/>
          <w:lang w:val="sv-SE"/>
        </w:rPr>
        <w:t>;</w:t>
      </w:r>
      <w:r w:rsidR="0061682D" w:rsidRPr="00F10FD2">
        <w:rPr>
          <w:rFonts w:cs="Times New Roman"/>
          <w:color w:val="000000" w:themeColor="text1"/>
          <w:spacing w:val="2"/>
          <w:szCs w:val="28"/>
          <w:lang w:val="sv-SE"/>
        </w:rPr>
        <w:t xml:space="preserve"> </w:t>
      </w:r>
      <w:r w:rsidRPr="00F10FD2">
        <w:rPr>
          <w:rFonts w:cs="Times New Roman"/>
          <w:color w:val="000000" w:themeColor="text1"/>
          <w:spacing w:val="2"/>
          <w:szCs w:val="28"/>
          <w:lang w:val="sv-SE"/>
        </w:rPr>
        <w:t>kịp thời giải quyết các vướng mắc của các nhà đầu tư, doanh nghiệp trong các KCN; khuyến khích, h</w:t>
      </w:r>
      <w:r w:rsidR="000460C7" w:rsidRPr="00F10FD2">
        <w:rPr>
          <w:rFonts w:cs="Times New Roman"/>
          <w:color w:val="000000" w:themeColor="text1"/>
          <w:spacing w:val="2"/>
          <w:szCs w:val="28"/>
          <w:lang w:val="sv-SE"/>
        </w:rPr>
        <w:t>ỗ</w:t>
      </w:r>
      <w:r w:rsidRPr="00F10FD2">
        <w:rPr>
          <w:rFonts w:cs="Times New Roman"/>
          <w:color w:val="000000" w:themeColor="text1"/>
          <w:spacing w:val="2"/>
          <w:szCs w:val="28"/>
          <w:lang w:val="sv-SE"/>
        </w:rPr>
        <w:t xml:space="preserve"> trợ các hoạt động liên kết giữa các doanh nghiệp FDI với các doanh nghiệp nội tỉnh trong các KCN và giữa các doanh nghiệp trong KCN với các doanh nghiệp, cơ sở ngoài KCN.</w:t>
      </w:r>
      <w:bookmarkEnd w:id="139"/>
      <w:bookmarkEnd w:id="140"/>
    </w:p>
    <w:p w14:paraId="544AAEC6" w14:textId="783616D4" w:rsidR="006E58A0" w:rsidRPr="00F10FD2" w:rsidRDefault="00550982" w:rsidP="00295AA9">
      <w:pPr>
        <w:pStyle w:val="Heading4"/>
        <w:spacing w:after="80" w:line="264" w:lineRule="auto"/>
        <w:rPr>
          <w:color w:val="000000" w:themeColor="text1"/>
          <w:lang w:val="nl-NL"/>
        </w:rPr>
      </w:pPr>
      <w:bookmarkStart w:id="141" w:name="_Toc221264075"/>
      <w:r w:rsidRPr="00F10FD2">
        <w:rPr>
          <w:color w:val="000000" w:themeColor="text1"/>
          <w:lang w:val="nl-NL"/>
        </w:rPr>
        <w:t>4</w:t>
      </w:r>
      <w:r w:rsidR="00AF7477" w:rsidRPr="00F10FD2">
        <w:rPr>
          <w:color w:val="000000" w:themeColor="text1"/>
          <w:lang w:val="nl-NL"/>
        </w:rPr>
        <w:t>.7</w:t>
      </w:r>
      <w:r w:rsidR="006E58A0" w:rsidRPr="00F10FD2">
        <w:rPr>
          <w:color w:val="000000" w:themeColor="text1"/>
          <w:lang w:val="nl-NL"/>
        </w:rPr>
        <w:t>. Ban quản lý Khu kinh tế và các Khu công nghiệp</w:t>
      </w:r>
      <w:bookmarkEnd w:id="141"/>
    </w:p>
    <w:p w14:paraId="6B89D3D2" w14:textId="22CBB454" w:rsidR="00516DC2" w:rsidRPr="00F10FD2" w:rsidRDefault="00516DC2"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Chủ trì tham mưu xây dựng Khu kinh tế tự do đảm bảo đúng tiến độ, tạo động lực thúc đẩy phát triển kinh tế</w:t>
      </w:r>
      <w:r w:rsidR="00482940" w:rsidRPr="00F10FD2">
        <w:rPr>
          <w:rFonts w:cs="Times New Roman"/>
          <w:color w:val="000000" w:themeColor="text1"/>
          <w:spacing w:val="2"/>
          <w:szCs w:val="28"/>
          <w:lang w:val="nl-NL"/>
        </w:rPr>
        <w:t xml:space="preserve"> nhằm thu hút các dự án chiến lược của tỉnh.</w:t>
      </w:r>
    </w:p>
    <w:p w14:paraId="501FD219" w14:textId="788634CB"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 xml:space="preserve">Chủ trì, phối hợp Sở Tài chính, Sở Công Thương, UBND </w:t>
      </w:r>
      <w:r w:rsidR="00937033" w:rsidRPr="00F10FD2">
        <w:rPr>
          <w:rFonts w:cs="Times New Roman"/>
          <w:color w:val="000000" w:themeColor="text1"/>
          <w:spacing w:val="2"/>
          <w:szCs w:val="28"/>
          <w:lang w:val="nl-NL"/>
        </w:rPr>
        <w:t>xã, phường</w:t>
      </w:r>
      <w:r w:rsidRPr="00F10FD2">
        <w:rPr>
          <w:rFonts w:cs="Times New Roman"/>
          <w:color w:val="000000" w:themeColor="text1"/>
          <w:spacing w:val="2"/>
          <w:szCs w:val="28"/>
          <w:lang w:val="nl-NL"/>
        </w:rPr>
        <w:t xml:space="preserve"> trong công tác tháo gỡ khó khăn, đôn đốc đẩy nhanh tiến độ triển khai và hoàn thành, thu hút các dự án đầu tư xây dựng KKT, KCN theo quy hoạch và kế hoạch, đặc biệt là hoàn thiện hệ thống kết cấu hạ tầng đồng bộ.</w:t>
      </w:r>
    </w:p>
    <w:p w14:paraId="6FCBDFB2" w14:textId="1F1EA946" w:rsidR="006E58A0" w:rsidRPr="00F10FD2" w:rsidRDefault="006E58A0"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 xml:space="preserve">Hướng dẫn và hỗ trợ các doanh nghiệp thuê đất trong các </w:t>
      </w:r>
      <w:r w:rsidR="00A417AB" w:rsidRPr="00F10FD2">
        <w:rPr>
          <w:rFonts w:cs="Times New Roman"/>
          <w:color w:val="000000" w:themeColor="text1"/>
          <w:spacing w:val="2"/>
          <w:szCs w:val="28"/>
          <w:lang w:val="nl-NL"/>
        </w:rPr>
        <w:t xml:space="preserve">KKT, </w:t>
      </w:r>
      <w:r w:rsidRPr="00F10FD2">
        <w:rPr>
          <w:rFonts w:cs="Times New Roman"/>
          <w:color w:val="000000" w:themeColor="text1"/>
          <w:spacing w:val="2"/>
          <w:szCs w:val="28"/>
          <w:lang w:val="nl-NL"/>
        </w:rPr>
        <w:t>KCN để đầu tư xây dựng, mở rộng mặt bằng sản xuất kinh doanh.</w:t>
      </w:r>
    </w:p>
    <w:p w14:paraId="7F2497A2" w14:textId="76CB0A70" w:rsidR="00392238" w:rsidRPr="00F10FD2" w:rsidRDefault="00392238"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Xây dựng kế hoạch xúc tiến đầu tư để thu hút các nhà đầu tư trong và ngoài nước đến tìm hiểu và đầu tư vào khu kinh tế</w:t>
      </w:r>
      <w:r w:rsidR="00242B8A" w:rsidRPr="00F10FD2">
        <w:rPr>
          <w:rFonts w:cs="Times New Roman"/>
          <w:color w:val="000000" w:themeColor="text1"/>
          <w:spacing w:val="2"/>
          <w:szCs w:val="28"/>
          <w:lang w:val="nl-NL"/>
        </w:rPr>
        <w:t>.</w:t>
      </w:r>
    </w:p>
    <w:p w14:paraId="589DA118" w14:textId="13B526DD" w:rsidR="00043656" w:rsidRPr="00F10FD2" w:rsidRDefault="00043656"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iCs/>
          <w:color w:val="000000" w:themeColor="text1"/>
          <w:szCs w:val="28"/>
          <w:lang w:val="nl-NL"/>
        </w:rPr>
      </w:pPr>
      <w:r w:rsidRPr="00F10FD2">
        <w:rPr>
          <w:iCs/>
          <w:color w:val="000000" w:themeColor="text1"/>
          <w:szCs w:val="28"/>
          <w:lang w:val="nl-NL"/>
        </w:rPr>
        <w:t xml:space="preserve">Xây dựng Kế hoạch phát triển Khu kinh tế giai đoạn 2026 </w:t>
      </w:r>
      <w:r w:rsidR="003025E6" w:rsidRPr="00F10FD2">
        <w:rPr>
          <w:iCs/>
          <w:color w:val="000000" w:themeColor="text1"/>
          <w:szCs w:val="28"/>
          <w:lang w:val="nl-NL"/>
        </w:rPr>
        <w:t>–</w:t>
      </w:r>
      <w:r w:rsidRPr="00F10FD2">
        <w:rPr>
          <w:iCs/>
          <w:color w:val="000000" w:themeColor="text1"/>
          <w:szCs w:val="28"/>
          <w:lang w:val="nl-NL"/>
        </w:rPr>
        <w:t xml:space="preserve"> 2030</w:t>
      </w:r>
    </w:p>
    <w:p w14:paraId="7E34803D" w14:textId="5BECDA43" w:rsidR="003025E6" w:rsidRPr="00F10FD2" w:rsidRDefault="00550982" w:rsidP="00295AA9">
      <w:pPr>
        <w:pStyle w:val="Heading4"/>
        <w:spacing w:after="80" w:line="264" w:lineRule="auto"/>
        <w:rPr>
          <w:color w:val="000000" w:themeColor="text1"/>
          <w:lang w:val="nl-NL"/>
        </w:rPr>
      </w:pPr>
      <w:bookmarkStart w:id="142" w:name="_Toc221264076"/>
      <w:r w:rsidRPr="00F10FD2">
        <w:rPr>
          <w:color w:val="000000" w:themeColor="text1"/>
          <w:lang w:val="nl-NL"/>
        </w:rPr>
        <w:t>4</w:t>
      </w:r>
      <w:r w:rsidR="003025E6" w:rsidRPr="00F10FD2">
        <w:rPr>
          <w:color w:val="000000" w:themeColor="text1"/>
          <w:lang w:val="nl-NL"/>
        </w:rPr>
        <w:t>.8. Sở Nội vụ</w:t>
      </w:r>
      <w:bookmarkEnd w:id="142"/>
    </w:p>
    <w:p w14:paraId="509F7CC6" w14:textId="119648D7" w:rsidR="00405323" w:rsidRPr="00F10FD2" w:rsidRDefault="0040532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Cs/>
          <w:color w:val="000000" w:themeColor="text1"/>
          <w:szCs w:val="28"/>
          <w:lang w:val="nl-NL"/>
        </w:rPr>
      </w:pPr>
      <w:r w:rsidRPr="00F10FD2">
        <w:rPr>
          <w:bCs/>
          <w:iCs/>
          <w:color w:val="000000" w:themeColor="text1"/>
          <w:szCs w:val="28"/>
          <w:lang w:val="nl-NL"/>
        </w:rPr>
        <w:t>Tham mưu cơ chế, chính sách nhằm tạo môi trường pháp lý thuận lợi, nguồn nhân lực chất lượng cao cho các khu công nghiệp, doanh nghiệp; đồng thời tham mưu chính sách về lao động, việc làm, an toàn lao động, bình đẳng giới, giúp địa phương thu hút đầu tư và phát triển công nghiệp bền vững</w:t>
      </w:r>
    </w:p>
    <w:p w14:paraId="30E54892" w14:textId="5C92EB2D" w:rsidR="00405323" w:rsidRPr="00F10FD2" w:rsidRDefault="0040532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Cs/>
          <w:color w:val="000000" w:themeColor="text1"/>
          <w:szCs w:val="28"/>
          <w:lang w:val="nl-NL"/>
        </w:rPr>
      </w:pPr>
      <w:r w:rsidRPr="00F10FD2">
        <w:rPr>
          <w:bCs/>
          <w:iCs/>
          <w:color w:val="000000" w:themeColor="text1"/>
          <w:szCs w:val="28"/>
          <w:lang w:val="nl-NL"/>
        </w:rPr>
        <w:t>Tổ chức thực hiện chính sách, pháp luật về lao động, việc làm, bảo hiểm thất nghiệp, dịch vụ việc làm, hỗ trợ tạo việc làm;</w:t>
      </w:r>
    </w:p>
    <w:p w14:paraId="049CAC2F" w14:textId="30B7110E" w:rsidR="003025E6" w:rsidRPr="00F10FD2" w:rsidRDefault="00405323"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Cs/>
          <w:color w:val="000000" w:themeColor="text1"/>
          <w:szCs w:val="28"/>
          <w:lang w:val="nl-NL"/>
        </w:rPr>
      </w:pPr>
      <w:r w:rsidRPr="00F10FD2">
        <w:rPr>
          <w:bCs/>
          <w:iCs/>
          <w:color w:val="000000" w:themeColor="text1"/>
          <w:szCs w:val="28"/>
          <w:lang w:val="nl-NL"/>
        </w:rPr>
        <w:lastRenderedPageBreak/>
        <w:t>Tham mưu cải cách thủ tục hành chính, xây dựng Chính quyền điện tử, giúp môi trường đầu tư tại các khu công nghiệp thông thoáng, hấp dẫn hơ</w:t>
      </w:r>
      <w:r w:rsidR="00FD2C5F" w:rsidRPr="00F10FD2">
        <w:rPr>
          <w:bCs/>
          <w:iCs/>
          <w:color w:val="000000" w:themeColor="text1"/>
          <w:szCs w:val="28"/>
          <w:lang w:val="nl-NL"/>
        </w:rPr>
        <w:t>n</w:t>
      </w:r>
      <w:r w:rsidR="00A2580F" w:rsidRPr="00F10FD2">
        <w:rPr>
          <w:bCs/>
          <w:iCs/>
          <w:color w:val="000000" w:themeColor="text1"/>
          <w:szCs w:val="28"/>
          <w:lang w:val="nl-NL"/>
        </w:rPr>
        <w:t>.</w:t>
      </w:r>
    </w:p>
    <w:p w14:paraId="4243B580" w14:textId="38ED94E7" w:rsidR="00A2580F" w:rsidRPr="00F10FD2" w:rsidRDefault="00A2580F"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bCs/>
          <w:iCs/>
          <w:color w:val="000000" w:themeColor="text1"/>
          <w:szCs w:val="28"/>
          <w:lang w:val="nl-NL"/>
        </w:rPr>
      </w:pPr>
      <w:r w:rsidRPr="00F10FD2">
        <w:rPr>
          <w:bCs/>
          <w:iCs/>
          <w:color w:val="000000" w:themeColor="text1"/>
          <w:szCs w:val="28"/>
          <w:lang w:val="nl-NL"/>
        </w:rPr>
        <w:t>Chủ trì tham mưu thành lập Trung tâm Xúc tiến Đầu tư-Thương mại-Du lịch của tỉnh;</w:t>
      </w:r>
    </w:p>
    <w:p w14:paraId="07B22AF3" w14:textId="0A843919" w:rsidR="0089654B" w:rsidRPr="00F10FD2" w:rsidRDefault="00550982" w:rsidP="00295AA9">
      <w:pPr>
        <w:pStyle w:val="Heading4"/>
        <w:spacing w:after="80" w:line="264" w:lineRule="auto"/>
        <w:rPr>
          <w:color w:val="000000" w:themeColor="text1"/>
          <w:lang w:val="nl-NL"/>
        </w:rPr>
      </w:pPr>
      <w:bookmarkStart w:id="143" w:name="_Toc221264077"/>
      <w:r w:rsidRPr="00F10FD2">
        <w:rPr>
          <w:color w:val="000000" w:themeColor="text1"/>
          <w:lang w:val="nl-NL"/>
        </w:rPr>
        <w:t>4</w:t>
      </w:r>
      <w:r w:rsidR="00AF7477" w:rsidRPr="00F10FD2">
        <w:rPr>
          <w:color w:val="000000" w:themeColor="text1"/>
          <w:lang w:val="nl-NL"/>
        </w:rPr>
        <w:t>.</w:t>
      </w:r>
      <w:r w:rsidR="003025E6" w:rsidRPr="00F10FD2">
        <w:rPr>
          <w:color w:val="000000" w:themeColor="text1"/>
          <w:lang w:val="nl-NL"/>
        </w:rPr>
        <w:t>9</w:t>
      </w:r>
      <w:r w:rsidR="00864812" w:rsidRPr="00F10FD2">
        <w:rPr>
          <w:color w:val="000000" w:themeColor="text1"/>
          <w:lang w:val="nl-NL"/>
        </w:rPr>
        <w:t xml:space="preserve">. UBND </w:t>
      </w:r>
      <w:bookmarkEnd w:id="130"/>
      <w:r w:rsidR="0089654B" w:rsidRPr="00F10FD2">
        <w:rPr>
          <w:color w:val="000000" w:themeColor="text1"/>
          <w:lang w:val="nl-NL"/>
        </w:rPr>
        <w:t>các xã, phường</w:t>
      </w:r>
      <w:r w:rsidR="00482940" w:rsidRPr="00F10FD2">
        <w:rPr>
          <w:color w:val="000000" w:themeColor="text1"/>
          <w:lang w:val="nl-NL"/>
        </w:rPr>
        <w:t>,</w:t>
      </w:r>
      <w:bookmarkEnd w:id="143"/>
    </w:p>
    <w:p w14:paraId="5926716F" w14:textId="475C5222" w:rsidR="0089654B" w:rsidRPr="00F10FD2" w:rsidRDefault="0089654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color w:val="000000" w:themeColor="text1"/>
          <w:szCs w:val="28"/>
          <w:lang w:val="nl-NL"/>
        </w:rPr>
      </w:pPr>
      <w:r w:rsidRPr="00F10FD2">
        <w:rPr>
          <w:rStyle w:val="BodytextBold"/>
          <w:rFonts w:eastAsia="Calibri"/>
          <w:b w:val="0"/>
          <w:color w:val="000000" w:themeColor="text1"/>
          <w:sz w:val="28"/>
          <w:szCs w:val="28"/>
        </w:rPr>
        <w:t>Chủ trì phối hợp với các sở,</w:t>
      </w:r>
      <w:r w:rsidRPr="00F10FD2">
        <w:rPr>
          <w:rStyle w:val="BodytextBold"/>
          <w:rFonts w:eastAsia="Calibri"/>
          <w:color w:val="000000" w:themeColor="text1"/>
          <w:sz w:val="28"/>
          <w:szCs w:val="28"/>
        </w:rPr>
        <w:t xml:space="preserve"> </w:t>
      </w:r>
      <w:r w:rsidRPr="00F10FD2">
        <w:rPr>
          <w:color w:val="000000" w:themeColor="text1"/>
          <w:szCs w:val="28"/>
          <w:lang w:val="vi-VN"/>
        </w:rPr>
        <w:t xml:space="preserve">ngành liên quan </w:t>
      </w:r>
      <w:r w:rsidRPr="00F10FD2">
        <w:rPr>
          <w:color w:val="000000" w:themeColor="text1"/>
          <w:szCs w:val="28"/>
          <w:lang w:val="nl-NL"/>
        </w:rPr>
        <w:t xml:space="preserve">rà soát, cập nhật các công trình, dự án sản xuất công nghiệp trên địa bàn vào kế hoạch, quy hoạch sử dụng đất của địa phương; </w:t>
      </w:r>
      <w:r w:rsidRPr="00F10FD2">
        <w:rPr>
          <w:color w:val="000000" w:themeColor="text1"/>
          <w:szCs w:val="28"/>
          <w:lang w:val="vi-VN"/>
        </w:rPr>
        <w:t xml:space="preserve">thực hiện hiệu quả công tác giải phóng mặt bằng, tạo điều kiện cho việc </w:t>
      </w:r>
      <w:r w:rsidRPr="00F10FD2">
        <w:rPr>
          <w:color w:val="000000" w:themeColor="text1"/>
          <w:szCs w:val="28"/>
          <w:lang w:val="nl-NL"/>
        </w:rPr>
        <w:t>triển khai các dự án đầu tư, nhất là các dự án đầu tư hạ tầng kỹ thuậ</w:t>
      </w:r>
      <w:r w:rsidR="00C94D03">
        <w:rPr>
          <w:color w:val="000000" w:themeColor="text1"/>
          <w:szCs w:val="28"/>
          <w:lang w:val="nl-NL"/>
        </w:rPr>
        <w:t xml:space="preserve">t cho phát </w:t>
      </w:r>
      <w:r w:rsidRPr="00F10FD2">
        <w:rPr>
          <w:color w:val="000000" w:themeColor="text1"/>
          <w:szCs w:val="28"/>
          <w:lang w:val="nl-NL"/>
        </w:rPr>
        <w:t>triển công nghiệp như KCN, CCN, Nhà ở xã hộ</w:t>
      </w:r>
      <w:r w:rsidR="00B77783" w:rsidRPr="00F10FD2">
        <w:rPr>
          <w:color w:val="000000" w:themeColor="text1"/>
          <w:szCs w:val="28"/>
          <w:lang w:val="nl-NL"/>
        </w:rPr>
        <w:t xml:space="preserve">i cho công </w:t>
      </w:r>
      <w:r w:rsidRPr="00F10FD2">
        <w:rPr>
          <w:color w:val="000000" w:themeColor="text1"/>
          <w:szCs w:val="28"/>
          <w:lang w:val="nl-NL"/>
        </w:rPr>
        <w:t>nhân,...;</w:t>
      </w:r>
    </w:p>
    <w:p w14:paraId="32DAA244" w14:textId="756AB8D7" w:rsidR="0089654B" w:rsidRPr="00F10FD2" w:rsidRDefault="0089654B"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color w:val="000000" w:themeColor="text1"/>
          <w:szCs w:val="28"/>
          <w:lang w:val="nl-NL"/>
        </w:rPr>
      </w:pPr>
      <w:r w:rsidRPr="00F10FD2">
        <w:rPr>
          <w:color w:val="000000" w:themeColor="text1"/>
          <w:szCs w:val="28"/>
          <w:lang w:val="nl-NL"/>
        </w:rPr>
        <w:t xml:space="preserve"> </w:t>
      </w:r>
      <w:r w:rsidRPr="00F10FD2">
        <w:rPr>
          <w:color w:val="000000" w:themeColor="text1"/>
          <w:szCs w:val="28"/>
          <w:lang w:val="vi-VN"/>
        </w:rPr>
        <w:t xml:space="preserve">Thực hiện các nhiệm vụ thu hút đầu tư phát triển sản xuất công nghiệp theo thẩm quyền; chủ trì, phối hợp với Sở Công Thương chỉ đạo các hoạt động cơ cấu lại ngành Công nghiệp trên địa </w:t>
      </w:r>
      <w:r w:rsidR="00937033" w:rsidRPr="00F10FD2">
        <w:rPr>
          <w:color w:val="000000" w:themeColor="text1"/>
          <w:szCs w:val="28"/>
          <w:lang w:val="nl-NL"/>
        </w:rPr>
        <w:t>xã, phường</w:t>
      </w:r>
      <w:r w:rsidRPr="00F10FD2">
        <w:rPr>
          <w:color w:val="000000" w:themeColor="text1"/>
          <w:szCs w:val="28"/>
          <w:lang w:val="vi-VN"/>
        </w:rPr>
        <w:t>.</w:t>
      </w:r>
    </w:p>
    <w:p w14:paraId="645E5B5B" w14:textId="6C6FB6BB" w:rsidR="004D6BE4" w:rsidRPr="00F10FD2" w:rsidRDefault="004D6BE4"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color w:val="000000" w:themeColor="text1"/>
          <w:szCs w:val="28"/>
          <w:lang w:val="nl-NL"/>
        </w:rPr>
        <w:t>Xây dựng kế hoạch, triển khai các dự</w:t>
      </w:r>
      <w:r w:rsidR="00950ED9" w:rsidRPr="00F10FD2">
        <w:rPr>
          <w:color w:val="000000" w:themeColor="text1"/>
          <w:szCs w:val="28"/>
          <w:lang w:val="nl-NL"/>
        </w:rPr>
        <w:t xml:space="preserve"> án </w:t>
      </w:r>
      <w:r w:rsidR="004D67DB" w:rsidRPr="00F10FD2">
        <w:rPr>
          <w:color w:val="000000" w:themeColor="text1"/>
          <w:szCs w:val="28"/>
          <w:lang w:val="nl-NL"/>
        </w:rPr>
        <w:t>đảm bảo hạ tầng kỹ thuật cho các dự án ngoài các KKT,</w:t>
      </w:r>
      <w:r w:rsidR="00E67298" w:rsidRPr="00F10FD2">
        <w:rPr>
          <w:color w:val="000000" w:themeColor="text1"/>
          <w:szCs w:val="28"/>
          <w:lang w:val="nl-NL"/>
        </w:rPr>
        <w:t xml:space="preserve"> </w:t>
      </w:r>
      <w:r w:rsidR="004D67DB" w:rsidRPr="00F10FD2">
        <w:rPr>
          <w:color w:val="000000" w:themeColor="text1"/>
          <w:szCs w:val="28"/>
          <w:lang w:val="nl-NL"/>
        </w:rPr>
        <w:t xml:space="preserve">KCN và CCN trên địa bàn </w:t>
      </w:r>
      <w:r w:rsidRPr="00F10FD2">
        <w:rPr>
          <w:color w:val="000000" w:themeColor="text1"/>
          <w:szCs w:val="28"/>
          <w:lang w:val="nl-NL"/>
        </w:rPr>
        <w:t xml:space="preserve">quản lý. </w:t>
      </w:r>
    </w:p>
    <w:p w14:paraId="088FD69C" w14:textId="49C7B548" w:rsidR="00044AE5" w:rsidRPr="00F10FD2" w:rsidRDefault="00550982" w:rsidP="00295AA9">
      <w:pPr>
        <w:pStyle w:val="Heading3"/>
        <w:spacing w:after="80" w:line="264" w:lineRule="auto"/>
        <w:rPr>
          <w:color w:val="000000" w:themeColor="text1"/>
          <w:lang w:val="nl-NL"/>
        </w:rPr>
      </w:pPr>
      <w:bookmarkStart w:id="144" w:name="_Toc221264078"/>
      <w:r w:rsidRPr="00F10FD2">
        <w:rPr>
          <w:color w:val="000000" w:themeColor="text1"/>
          <w:lang w:val="nl-NL"/>
        </w:rPr>
        <w:t>5</w:t>
      </w:r>
      <w:r w:rsidR="00864812" w:rsidRPr="00F10FD2">
        <w:rPr>
          <w:color w:val="000000" w:themeColor="text1"/>
          <w:lang w:val="nl-NL"/>
        </w:rPr>
        <w:t>. Kết luận và kiến nghị</w:t>
      </w:r>
      <w:bookmarkEnd w:id="144"/>
    </w:p>
    <w:p w14:paraId="1128D23A" w14:textId="5FED6AD9" w:rsidR="00044AE5" w:rsidRPr="00F10FD2" w:rsidRDefault="00550982" w:rsidP="00295AA9">
      <w:pPr>
        <w:pStyle w:val="Heading4"/>
        <w:spacing w:after="80" w:line="264" w:lineRule="auto"/>
        <w:rPr>
          <w:color w:val="000000" w:themeColor="text1"/>
          <w:lang w:val="nl-NL"/>
        </w:rPr>
      </w:pPr>
      <w:bookmarkStart w:id="145" w:name="_Toc221264079"/>
      <w:r w:rsidRPr="00F10FD2">
        <w:rPr>
          <w:color w:val="000000" w:themeColor="text1"/>
          <w:lang w:val="nl-NL"/>
        </w:rPr>
        <w:t>5</w:t>
      </w:r>
      <w:r w:rsidR="00864812" w:rsidRPr="00F10FD2">
        <w:rPr>
          <w:color w:val="000000" w:themeColor="text1"/>
          <w:lang w:val="nl-NL"/>
        </w:rPr>
        <w:t>.1. Kết luận</w:t>
      </w:r>
      <w:bookmarkEnd w:id="145"/>
    </w:p>
    <w:p w14:paraId="6615AD58" w14:textId="77777777" w:rsidR="00C44022" w:rsidRPr="00F10FD2" w:rsidRDefault="00C44022"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Đề án xây dựng tỉnh Hưng Yên trở thành tỉnh</w:t>
      </w:r>
      <w:r w:rsidR="002E3326" w:rsidRPr="00F10FD2">
        <w:rPr>
          <w:rFonts w:cs="Times New Roman"/>
          <w:color w:val="000000" w:themeColor="text1"/>
          <w:spacing w:val="2"/>
          <w:szCs w:val="28"/>
          <w:lang w:val="nl-NL"/>
        </w:rPr>
        <w:t xml:space="preserve"> công nghiệp hiện đại </w:t>
      </w:r>
      <w:r w:rsidR="006E58A0" w:rsidRPr="00F10FD2">
        <w:rPr>
          <w:rFonts w:cs="Times New Roman"/>
          <w:color w:val="000000" w:themeColor="text1"/>
          <w:spacing w:val="2"/>
          <w:szCs w:val="28"/>
          <w:lang w:val="nl-NL"/>
        </w:rPr>
        <w:t xml:space="preserve">thuộc nhóm dẫn đầu cả nước giai đoạn 2026-2030, tầm nhìn đến năm 2045 </w:t>
      </w:r>
      <w:r w:rsidRPr="00F10FD2">
        <w:rPr>
          <w:rFonts w:cs="Times New Roman"/>
          <w:color w:val="000000" w:themeColor="text1"/>
          <w:spacing w:val="2"/>
          <w:szCs w:val="28"/>
          <w:lang w:val="nl-NL"/>
        </w:rPr>
        <w:t xml:space="preserve">là một trong những nhiệm vụ chính trị quan trọng của </w:t>
      </w:r>
      <w:r w:rsidR="006E58A0" w:rsidRPr="00F10FD2">
        <w:rPr>
          <w:rFonts w:cs="Times New Roman"/>
          <w:color w:val="000000" w:themeColor="text1"/>
          <w:spacing w:val="2"/>
          <w:szCs w:val="28"/>
          <w:lang w:val="nl-NL"/>
        </w:rPr>
        <w:t>tỉnh</w:t>
      </w:r>
      <w:r w:rsidRPr="00F10FD2">
        <w:rPr>
          <w:rFonts w:cs="Times New Roman"/>
          <w:color w:val="000000" w:themeColor="text1"/>
          <w:spacing w:val="2"/>
          <w:szCs w:val="28"/>
          <w:lang w:val="nl-NL"/>
        </w:rPr>
        <w:t xml:space="preserve">, có ý nghĩa nền tảng quyết định cho sự phát triển công nghiệp, thương mại của tỉnh trong giai đoạn tới, là cơ sở để chỉ đạo, điều hành đồng bộ, nhất quán; cơ sở định hướng và thu hút đầu tư lĩnh vực công nghiệp, thương mại trên địa bàn tỉnh. Việc triển khai thực hiện hiệu quả Đề án sẽ giúp định hướng phát triển </w:t>
      </w:r>
      <w:r w:rsidR="006E58A0" w:rsidRPr="00F10FD2">
        <w:rPr>
          <w:rFonts w:cs="Times New Roman"/>
          <w:color w:val="000000" w:themeColor="text1"/>
          <w:spacing w:val="2"/>
          <w:szCs w:val="28"/>
          <w:lang w:val="nl-NL"/>
        </w:rPr>
        <w:t>kinh tế</w:t>
      </w:r>
      <w:r w:rsidRPr="00F10FD2">
        <w:rPr>
          <w:rFonts w:cs="Times New Roman"/>
          <w:color w:val="000000" w:themeColor="text1"/>
          <w:spacing w:val="2"/>
          <w:szCs w:val="28"/>
          <w:lang w:val="nl-NL"/>
        </w:rPr>
        <w:t xml:space="preserve"> theo hướng hiện đại, tăng trưởng theo chiều sâu, tăng tỷ lệ đóng góp công nghiệp thương mại trong cơ cấu kinh tế của tỉnh; tăng đóng góp ngân sách, giải quyết việc làm có thu nhập ổn định góp phần phát triển kinh tế - xã hội của tỉnh; hoàn thành các mục tiêu phát triển công nghiệp, thương mại theo Nghị quyết Đại hội đảng bộ tỉnh Hưng Yên lần thứ</w:t>
      </w:r>
      <w:r w:rsidR="006E58A0" w:rsidRPr="00F10FD2">
        <w:rPr>
          <w:rFonts w:cs="Times New Roman"/>
          <w:color w:val="000000" w:themeColor="text1"/>
          <w:spacing w:val="2"/>
          <w:szCs w:val="28"/>
          <w:lang w:val="nl-NL"/>
        </w:rPr>
        <w:t xml:space="preserve"> I </w:t>
      </w:r>
      <w:r w:rsidRPr="00F10FD2">
        <w:rPr>
          <w:rFonts w:cs="Times New Roman"/>
          <w:color w:val="000000" w:themeColor="text1"/>
          <w:spacing w:val="2"/>
          <w:szCs w:val="28"/>
          <w:lang w:val="nl-NL"/>
        </w:rPr>
        <w:t>nhiệm kỳ 2025-2030 và góp phần thực hiện mục tiêu Đại hội đả</w:t>
      </w:r>
      <w:r w:rsidR="006E58A0" w:rsidRPr="00F10FD2">
        <w:rPr>
          <w:rFonts w:cs="Times New Roman"/>
          <w:color w:val="000000" w:themeColor="text1"/>
          <w:spacing w:val="2"/>
          <w:szCs w:val="28"/>
          <w:lang w:val="nl-NL"/>
        </w:rPr>
        <w:t xml:space="preserve">ng toàn </w:t>
      </w:r>
      <w:r w:rsidRPr="00F10FD2">
        <w:rPr>
          <w:rFonts w:cs="Times New Roman"/>
          <w:color w:val="000000" w:themeColor="text1"/>
          <w:spacing w:val="2"/>
          <w:szCs w:val="28"/>
          <w:lang w:val="nl-NL"/>
        </w:rPr>
        <w:t>quốc lần thứ XIV</w:t>
      </w:r>
    </w:p>
    <w:p w14:paraId="68A80499" w14:textId="680BB7F4" w:rsidR="002E3326" w:rsidRPr="00F10FD2" w:rsidRDefault="00550982" w:rsidP="00295AA9">
      <w:pPr>
        <w:pStyle w:val="Heading4"/>
        <w:spacing w:after="80" w:line="264" w:lineRule="auto"/>
        <w:rPr>
          <w:color w:val="000000" w:themeColor="text1"/>
          <w:lang w:val="nl-NL"/>
        </w:rPr>
      </w:pPr>
      <w:bookmarkStart w:id="146" w:name="_Toc221264080"/>
      <w:r w:rsidRPr="00F10FD2">
        <w:rPr>
          <w:color w:val="000000" w:themeColor="text1"/>
          <w:lang w:val="nl-NL"/>
        </w:rPr>
        <w:t>5</w:t>
      </w:r>
      <w:r w:rsidR="00864812" w:rsidRPr="00F10FD2">
        <w:rPr>
          <w:color w:val="000000" w:themeColor="text1"/>
          <w:lang w:val="nl-NL"/>
        </w:rPr>
        <w:t>.2. Kiến nghị</w:t>
      </w:r>
      <w:bookmarkEnd w:id="146"/>
      <w:r w:rsidR="00864812" w:rsidRPr="00F10FD2">
        <w:rPr>
          <w:color w:val="000000" w:themeColor="text1"/>
          <w:lang w:val="nl-NL"/>
        </w:rPr>
        <w:t xml:space="preserve"> </w:t>
      </w:r>
    </w:p>
    <w:p w14:paraId="10C5568C" w14:textId="15D5B5C0" w:rsidR="002E3326" w:rsidRPr="00F10FD2" w:rsidRDefault="002E3326"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color w:val="000000" w:themeColor="text1"/>
          <w:spacing w:val="2"/>
          <w:szCs w:val="28"/>
          <w:lang w:val="nl-NL"/>
        </w:rPr>
      </w:pPr>
      <w:r w:rsidRPr="00F10FD2">
        <w:rPr>
          <w:rFonts w:cs="Times New Roman"/>
          <w:color w:val="000000" w:themeColor="text1"/>
          <w:spacing w:val="2"/>
          <w:szCs w:val="28"/>
          <w:lang w:val="nl-NL"/>
        </w:rPr>
        <w:t xml:space="preserve">- Triển khai </w:t>
      </w:r>
      <w:r w:rsidR="00937033" w:rsidRPr="00F10FD2">
        <w:rPr>
          <w:rFonts w:cs="Times New Roman"/>
          <w:color w:val="000000" w:themeColor="text1"/>
          <w:spacing w:val="2"/>
          <w:szCs w:val="28"/>
          <w:lang w:val="nl-NL"/>
        </w:rPr>
        <w:t>đề án</w:t>
      </w:r>
      <w:r w:rsidR="008456C2" w:rsidRPr="00F10FD2">
        <w:rPr>
          <w:rFonts w:cs="Times New Roman"/>
          <w:color w:val="000000" w:themeColor="text1"/>
          <w:spacing w:val="2"/>
          <w:szCs w:val="28"/>
          <w:lang w:val="nl-NL"/>
        </w:rPr>
        <w:t xml:space="preserve"> xây dựng tỉnh Hưng Yên trở thành tỉnh công nghiệp hiện đại thuộc nhóm dẫn đầu</w:t>
      </w:r>
      <w:r w:rsidRPr="00F10FD2">
        <w:rPr>
          <w:rFonts w:cs="Times New Roman"/>
          <w:color w:val="000000" w:themeColor="text1"/>
          <w:spacing w:val="2"/>
          <w:szCs w:val="28"/>
          <w:lang w:val="nl-NL"/>
        </w:rPr>
        <w:t xml:space="preserve"> cả nước giai đoạn 2026-2030, tầm nhìn đến năm 2045 là điều kiện cần thiết nhằm thúc đẩy phát triển kinh tế - xã hội tỉnh Hưng Yên. </w:t>
      </w:r>
      <w:r w:rsidRPr="00F10FD2">
        <w:rPr>
          <w:rFonts w:cs="Times New Roman"/>
          <w:color w:val="000000" w:themeColor="text1"/>
          <w:spacing w:val="2"/>
          <w:szCs w:val="28"/>
          <w:lang w:val="nl-NL"/>
        </w:rPr>
        <w:lastRenderedPageBreak/>
        <w:t>Bên cạnh các giải pháp, đề xuất đã đưa ra, đề nghị Chính phủ và các Bộ, Ngành quan tâm hỗ trợ kết nối, xúc tiến, giới thiệu các nhà đầu tư, doanh nghiệp đầu tư vào địa bàn Tỉnh (nhất là các lĩnh vực hạ tầng khu, cụm công nghiệp; các dự án sản xuất công nghiệp quy mô lớn, dự án công nghiệp công nghệ cao,...)</w:t>
      </w:r>
    </w:p>
    <w:p w14:paraId="7D960116" w14:textId="77777777" w:rsidR="00920C6D" w:rsidRPr="00F10FD2" w:rsidRDefault="002E3326" w:rsidP="00295AA9">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 Trong quá trình triển khai thực hiện, Dự án cần được điều chỉnh, bổ sung cho kịp thời với các điều kiện phát triển kinh tế xã hội cụ thể của Tỉnh, cũng như xu hướng phát triển khoa học, công nghệ của thế giới trong tương lai.</w:t>
      </w:r>
    </w:p>
    <w:p w14:paraId="114F1430" w14:textId="6931F8D8" w:rsidR="00F57B41" w:rsidRPr="00975478" w:rsidRDefault="002E3326" w:rsidP="00975478">
      <w:pPr>
        <w:pBdr>
          <w:top w:val="dotted" w:sz="4" w:space="0" w:color="FFFFFF"/>
          <w:left w:val="dotted" w:sz="4" w:space="0" w:color="FFFFFF"/>
          <w:bottom w:val="dotted" w:sz="4" w:space="17" w:color="FFFFFF"/>
          <w:right w:val="dotted" w:sz="4" w:space="0" w:color="FFFFFF"/>
        </w:pBdr>
        <w:shd w:val="clear" w:color="auto" w:fill="FFFFFF"/>
        <w:spacing w:after="80" w:line="264" w:lineRule="auto"/>
        <w:ind w:firstLine="567"/>
        <w:jc w:val="both"/>
        <w:rPr>
          <w:rFonts w:cs="Times New Roman"/>
          <w:b/>
          <w:color w:val="000000" w:themeColor="text1"/>
          <w:spacing w:val="2"/>
          <w:szCs w:val="28"/>
          <w:lang w:val="nl-NL"/>
        </w:rPr>
      </w:pPr>
      <w:r w:rsidRPr="00F10FD2">
        <w:rPr>
          <w:rFonts w:cs="Times New Roman"/>
          <w:color w:val="000000" w:themeColor="text1"/>
          <w:spacing w:val="2"/>
          <w:szCs w:val="28"/>
          <w:lang w:val="nl-NL"/>
        </w:rPr>
        <w:tab/>
        <w:t>- Ưu tiên, cân đối kinh phí hàng năm để thực hiện các nội dung cụ thể của Đề án mang tính đột phá trong các lĩnh vực như xúc tiến đầu tư, phát triển nguồn nhân lực, hỗ trợ doanh nghiệp.</w:t>
      </w:r>
    </w:p>
    <w:p w14:paraId="21C6410B" w14:textId="77777777" w:rsidR="00F57B41" w:rsidRPr="00F10FD2" w:rsidRDefault="00F57B41" w:rsidP="00295AA9">
      <w:pPr>
        <w:spacing w:after="80" w:line="264" w:lineRule="auto"/>
        <w:rPr>
          <w:color w:val="000000" w:themeColor="text1"/>
          <w:lang w:val="nl-NL"/>
        </w:rPr>
      </w:pPr>
    </w:p>
    <w:p w14:paraId="208A01AC" w14:textId="77777777" w:rsidR="00F57B41" w:rsidRPr="00F10FD2" w:rsidRDefault="00F57B41" w:rsidP="00295AA9">
      <w:pPr>
        <w:spacing w:after="80" w:line="264" w:lineRule="auto"/>
        <w:rPr>
          <w:color w:val="000000" w:themeColor="text1"/>
          <w:lang w:val="nl-NL"/>
        </w:rPr>
      </w:pPr>
    </w:p>
    <w:p w14:paraId="2521E053" w14:textId="7088BCDB" w:rsidR="00DD4620" w:rsidRPr="00F10FD2" w:rsidRDefault="00DD4620" w:rsidP="00816F71">
      <w:pPr>
        <w:tabs>
          <w:tab w:val="left" w:pos="426"/>
        </w:tabs>
        <w:spacing w:after="80" w:line="264" w:lineRule="auto"/>
        <w:rPr>
          <w:b/>
          <w:color w:val="000000" w:themeColor="text1"/>
          <w:lang w:val="nl-NL"/>
        </w:rPr>
        <w:sectPr w:rsidR="00DD4620" w:rsidRPr="00F10FD2" w:rsidSect="002264F8">
          <w:headerReference w:type="default" r:id="rId8"/>
          <w:footerReference w:type="default" r:id="rId9"/>
          <w:pgSz w:w="11906" w:h="16838" w:code="9"/>
          <w:pgMar w:top="1418" w:right="1134" w:bottom="1134" w:left="1701" w:header="720" w:footer="720" w:gutter="0"/>
          <w:cols w:space="720"/>
          <w:docGrid w:linePitch="381"/>
        </w:sectPr>
      </w:pPr>
      <w:bookmarkStart w:id="147" w:name="_GoBack"/>
      <w:bookmarkEnd w:id="147"/>
    </w:p>
    <w:p w14:paraId="37A7AA32" w14:textId="77777777" w:rsidR="00A0456D" w:rsidRPr="000137CD" w:rsidRDefault="00A0456D" w:rsidP="00B63495">
      <w:pPr>
        <w:pStyle w:val="Heading1"/>
        <w:jc w:val="left"/>
        <w:rPr>
          <w:szCs w:val="28"/>
        </w:rPr>
      </w:pPr>
    </w:p>
    <w:sectPr w:rsidR="00A0456D" w:rsidRPr="000137CD" w:rsidSect="007727D6">
      <w:pgSz w:w="15840" w:h="12240" w:orient="landscape"/>
      <w:pgMar w:top="1134" w:right="1134"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2ADAC" w14:textId="77777777" w:rsidR="00955BC4" w:rsidRDefault="00955BC4" w:rsidP="00147315">
      <w:r>
        <w:separator/>
      </w:r>
    </w:p>
  </w:endnote>
  <w:endnote w:type="continuationSeparator" w:id="0">
    <w:p w14:paraId="03D65E42" w14:textId="77777777" w:rsidR="00955BC4" w:rsidRDefault="00955BC4" w:rsidP="0014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ulim">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E390E" w14:textId="05996681" w:rsidR="009110FC" w:rsidRDefault="009110FC">
    <w:pPr>
      <w:pStyle w:val="Footer"/>
      <w:jc w:val="right"/>
    </w:pPr>
  </w:p>
  <w:p w14:paraId="46B31ED1" w14:textId="77777777" w:rsidR="009110FC" w:rsidRDefault="009110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562F8" w14:textId="77777777" w:rsidR="00955BC4" w:rsidRDefault="00955BC4" w:rsidP="00147315">
      <w:r>
        <w:separator/>
      </w:r>
    </w:p>
  </w:footnote>
  <w:footnote w:type="continuationSeparator" w:id="0">
    <w:p w14:paraId="3387A74D" w14:textId="77777777" w:rsidR="00955BC4" w:rsidRDefault="00955BC4" w:rsidP="001473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11817"/>
      <w:docPartObj>
        <w:docPartGallery w:val="Page Numbers (Top of Page)"/>
        <w:docPartUnique/>
      </w:docPartObj>
    </w:sdtPr>
    <w:sdtEndPr>
      <w:rPr>
        <w:noProof/>
      </w:rPr>
    </w:sdtEndPr>
    <w:sdtContent>
      <w:p w14:paraId="689E968F" w14:textId="2D5FF04A" w:rsidR="009110FC" w:rsidRDefault="009110FC">
        <w:pPr>
          <w:pStyle w:val="Header"/>
          <w:jc w:val="center"/>
        </w:pPr>
        <w:r>
          <w:fldChar w:fldCharType="begin"/>
        </w:r>
        <w:r>
          <w:instrText xml:space="preserve"> PAGE   \* MERGEFORMAT </w:instrText>
        </w:r>
        <w:r>
          <w:fldChar w:fldCharType="separate"/>
        </w:r>
        <w:r w:rsidR="00B63495">
          <w:rPr>
            <w:noProof/>
          </w:rPr>
          <w:t>68</w:t>
        </w:r>
        <w:r>
          <w:rPr>
            <w:noProof/>
          </w:rPr>
          <w:fldChar w:fldCharType="end"/>
        </w:r>
      </w:p>
    </w:sdtContent>
  </w:sdt>
  <w:p w14:paraId="3AA6693D" w14:textId="77777777" w:rsidR="009110FC" w:rsidRDefault="009110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83560"/>
    <w:multiLevelType w:val="hybridMultilevel"/>
    <w:tmpl w:val="00120258"/>
    <w:lvl w:ilvl="0" w:tplc="30E2C25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0DD55BA8"/>
    <w:multiLevelType w:val="hybridMultilevel"/>
    <w:tmpl w:val="BE7E8C5C"/>
    <w:lvl w:ilvl="0" w:tplc="38E863E0">
      <w:start w:val="1"/>
      <w:numFmt w:val="bullet"/>
      <w:lvlText w:val="-"/>
      <w:lvlJc w:val="left"/>
      <w:pPr>
        <w:tabs>
          <w:tab w:val="num" w:pos="1558"/>
        </w:tabs>
        <w:ind w:left="1558" w:hanging="810"/>
      </w:pPr>
      <w:rPr>
        <w:rFonts w:ascii="Times New Roman" w:eastAsia="Times New Roman" w:hAnsi="Times New Roman" w:cs="Times New Roman" w:hint="default"/>
      </w:rPr>
    </w:lvl>
    <w:lvl w:ilvl="1" w:tplc="6D724D56">
      <w:start w:val="1"/>
      <w:numFmt w:val="bullet"/>
      <w:lvlText w:val="+"/>
      <w:lvlJc w:val="left"/>
      <w:pPr>
        <w:tabs>
          <w:tab w:val="num" w:pos="1069"/>
        </w:tabs>
        <w:ind w:left="1069" w:hanging="360"/>
      </w:pPr>
      <w:rPr>
        <w:rFonts w:ascii="Times New Roman" w:hAnsi="Times New Roman" w:cs="Times New Roman" w:hint="default"/>
      </w:rPr>
    </w:lvl>
    <w:lvl w:ilvl="2" w:tplc="04090005" w:tentative="1">
      <w:start w:val="1"/>
      <w:numFmt w:val="bullet"/>
      <w:lvlText w:val=""/>
      <w:lvlJc w:val="left"/>
      <w:pPr>
        <w:tabs>
          <w:tab w:val="num" w:pos="2548"/>
        </w:tabs>
        <w:ind w:left="2548" w:hanging="360"/>
      </w:pPr>
      <w:rPr>
        <w:rFonts w:ascii="Wingdings" w:hAnsi="Wingdings" w:hint="default"/>
      </w:rPr>
    </w:lvl>
    <w:lvl w:ilvl="3" w:tplc="04090001" w:tentative="1">
      <w:start w:val="1"/>
      <w:numFmt w:val="bullet"/>
      <w:lvlText w:val=""/>
      <w:lvlJc w:val="left"/>
      <w:pPr>
        <w:tabs>
          <w:tab w:val="num" w:pos="3268"/>
        </w:tabs>
        <w:ind w:left="3268" w:hanging="360"/>
      </w:pPr>
      <w:rPr>
        <w:rFonts w:ascii="Symbol" w:hAnsi="Symbol" w:hint="default"/>
      </w:rPr>
    </w:lvl>
    <w:lvl w:ilvl="4" w:tplc="04090003" w:tentative="1">
      <w:start w:val="1"/>
      <w:numFmt w:val="bullet"/>
      <w:lvlText w:val="o"/>
      <w:lvlJc w:val="left"/>
      <w:pPr>
        <w:tabs>
          <w:tab w:val="num" w:pos="3988"/>
        </w:tabs>
        <w:ind w:left="3988" w:hanging="360"/>
      </w:pPr>
      <w:rPr>
        <w:rFonts w:ascii="Courier New" w:hAnsi="Courier New" w:cs="Courier New" w:hint="default"/>
      </w:rPr>
    </w:lvl>
    <w:lvl w:ilvl="5" w:tplc="04090005" w:tentative="1">
      <w:start w:val="1"/>
      <w:numFmt w:val="bullet"/>
      <w:lvlText w:val=""/>
      <w:lvlJc w:val="left"/>
      <w:pPr>
        <w:tabs>
          <w:tab w:val="num" w:pos="4708"/>
        </w:tabs>
        <w:ind w:left="4708" w:hanging="360"/>
      </w:pPr>
      <w:rPr>
        <w:rFonts w:ascii="Wingdings" w:hAnsi="Wingdings" w:hint="default"/>
      </w:rPr>
    </w:lvl>
    <w:lvl w:ilvl="6" w:tplc="04090001" w:tentative="1">
      <w:start w:val="1"/>
      <w:numFmt w:val="bullet"/>
      <w:lvlText w:val=""/>
      <w:lvlJc w:val="left"/>
      <w:pPr>
        <w:tabs>
          <w:tab w:val="num" w:pos="5428"/>
        </w:tabs>
        <w:ind w:left="5428" w:hanging="360"/>
      </w:pPr>
      <w:rPr>
        <w:rFonts w:ascii="Symbol" w:hAnsi="Symbol" w:hint="default"/>
      </w:rPr>
    </w:lvl>
    <w:lvl w:ilvl="7" w:tplc="04090003" w:tentative="1">
      <w:start w:val="1"/>
      <w:numFmt w:val="bullet"/>
      <w:lvlText w:val="o"/>
      <w:lvlJc w:val="left"/>
      <w:pPr>
        <w:tabs>
          <w:tab w:val="num" w:pos="6148"/>
        </w:tabs>
        <w:ind w:left="6148" w:hanging="360"/>
      </w:pPr>
      <w:rPr>
        <w:rFonts w:ascii="Courier New" w:hAnsi="Courier New" w:cs="Courier New" w:hint="default"/>
      </w:rPr>
    </w:lvl>
    <w:lvl w:ilvl="8" w:tplc="04090005" w:tentative="1">
      <w:start w:val="1"/>
      <w:numFmt w:val="bullet"/>
      <w:lvlText w:val=""/>
      <w:lvlJc w:val="left"/>
      <w:pPr>
        <w:tabs>
          <w:tab w:val="num" w:pos="6868"/>
        </w:tabs>
        <w:ind w:left="6868" w:hanging="360"/>
      </w:pPr>
      <w:rPr>
        <w:rFonts w:ascii="Wingdings" w:hAnsi="Wingdings" w:hint="default"/>
      </w:rPr>
    </w:lvl>
  </w:abstractNum>
  <w:abstractNum w:abstractNumId="2" w15:restartNumberingAfterBreak="0">
    <w:nsid w:val="21D23924"/>
    <w:multiLevelType w:val="multilevel"/>
    <w:tmpl w:val="533A594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C31B62"/>
    <w:multiLevelType w:val="hybridMultilevel"/>
    <w:tmpl w:val="898C57D0"/>
    <w:lvl w:ilvl="0" w:tplc="792648A8">
      <w:start w:val="1"/>
      <w:numFmt w:val="bullet"/>
      <w:lvlText w:val="-"/>
      <w:lvlJc w:val="left"/>
      <w:pPr>
        <w:ind w:left="1287" w:hanging="360"/>
      </w:pPr>
      <w:rPr>
        <w:rFonts w:ascii="Times New Roman" w:eastAsia="MS Mincho"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45910722"/>
    <w:multiLevelType w:val="multilevel"/>
    <w:tmpl w:val="97D6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3514A"/>
    <w:multiLevelType w:val="hybridMultilevel"/>
    <w:tmpl w:val="753ACE98"/>
    <w:lvl w:ilvl="0" w:tplc="C32E2E0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E420861"/>
    <w:multiLevelType w:val="hybridMultilevel"/>
    <w:tmpl w:val="FD82FDF4"/>
    <w:lvl w:ilvl="0" w:tplc="745EA3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89A41B8"/>
    <w:multiLevelType w:val="multilevel"/>
    <w:tmpl w:val="E422988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D50D6F"/>
    <w:multiLevelType w:val="hybridMultilevel"/>
    <w:tmpl w:val="3280C6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64887AF6"/>
    <w:multiLevelType w:val="multilevel"/>
    <w:tmpl w:val="18249E4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4242F3"/>
    <w:multiLevelType w:val="hybridMultilevel"/>
    <w:tmpl w:val="95F0AC42"/>
    <w:lvl w:ilvl="0" w:tplc="C024D3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8790381"/>
    <w:multiLevelType w:val="hybridMultilevel"/>
    <w:tmpl w:val="BDF627F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8A94E23"/>
    <w:multiLevelType w:val="multilevel"/>
    <w:tmpl w:val="D40A1D7A"/>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Gulim" w:eastAsia="SimSun" w:hAnsi="@Gulim" w:cs="@Gulim"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936E1D"/>
    <w:multiLevelType w:val="hybridMultilevel"/>
    <w:tmpl w:val="82B854B2"/>
    <w:lvl w:ilvl="0" w:tplc="AA24BF8A">
      <w:start w:val="1"/>
      <w:numFmt w:val="decimal"/>
      <w:lvlText w:val="%1."/>
      <w:lvlJc w:val="left"/>
      <w:pPr>
        <w:ind w:left="777" w:hanging="360"/>
      </w:pPr>
      <w:rPr>
        <w:color w:val="000000"/>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num w:numId="1">
    <w:abstractNumId w:val="8"/>
  </w:num>
  <w:num w:numId="2">
    <w:abstractNumId w:val="11"/>
  </w:num>
  <w:num w:numId="3">
    <w:abstractNumId w:val="3"/>
  </w:num>
  <w:num w:numId="4">
    <w:abstractNumId w:val="1"/>
  </w:num>
  <w:num w:numId="5">
    <w:abstractNumId w:val="10"/>
  </w:num>
  <w:num w:numId="6">
    <w:abstractNumId w:val="6"/>
  </w:num>
  <w:num w:numId="7">
    <w:abstractNumId w:val="5"/>
  </w:num>
  <w:num w:numId="8">
    <w:abstractNumId w:val="4"/>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num>
  <w:num w:numId="12">
    <w:abstractNumId w:val="9"/>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FR" w:vendorID="64" w:dllVersion="6" w:nlCheck="1" w:checkStyle="1"/>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9CD"/>
    <w:rsid w:val="000030A3"/>
    <w:rsid w:val="00005146"/>
    <w:rsid w:val="00005D03"/>
    <w:rsid w:val="00006930"/>
    <w:rsid w:val="00016E78"/>
    <w:rsid w:val="000247D6"/>
    <w:rsid w:val="00025500"/>
    <w:rsid w:val="00026D67"/>
    <w:rsid w:val="000352C7"/>
    <w:rsid w:val="00035B86"/>
    <w:rsid w:val="00036404"/>
    <w:rsid w:val="00043656"/>
    <w:rsid w:val="00044701"/>
    <w:rsid w:val="00044AE5"/>
    <w:rsid w:val="00046000"/>
    <w:rsid w:val="000460C7"/>
    <w:rsid w:val="000463F7"/>
    <w:rsid w:val="000470D3"/>
    <w:rsid w:val="000532EF"/>
    <w:rsid w:val="00056582"/>
    <w:rsid w:val="0005780B"/>
    <w:rsid w:val="000646E2"/>
    <w:rsid w:val="0007080F"/>
    <w:rsid w:val="0007123D"/>
    <w:rsid w:val="00072654"/>
    <w:rsid w:val="0007372E"/>
    <w:rsid w:val="00074D1C"/>
    <w:rsid w:val="00075D63"/>
    <w:rsid w:val="000770C7"/>
    <w:rsid w:val="00082C44"/>
    <w:rsid w:val="000851F1"/>
    <w:rsid w:val="00087440"/>
    <w:rsid w:val="0009664D"/>
    <w:rsid w:val="000A77DA"/>
    <w:rsid w:val="000C1C1A"/>
    <w:rsid w:val="000C25CA"/>
    <w:rsid w:val="000C2C9D"/>
    <w:rsid w:val="000E0F3C"/>
    <w:rsid w:val="000E65BB"/>
    <w:rsid w:val="000E77A7"/>
    <w:rsid w:val="000F00FD"/>
    <w:rsid w:val="000F0538"/>
    <w:rsid w:val="000F38B8"/>
    <w:rsid w:val="000F6BA9"/>
    <w:rsid w:val="000F7C1C"/>
    <w:rsid w:val="00101921"/>
    <w:rsid w:val="00102540"/>
    <w:rsid w:val="001035E1"/>
    <w:rsid w:val="00104B38"/>
    <w:rsid w:val="00110B68"/>
    <w:rsid w:val="00111146"/>
    <w:rsid w:val="00113AF5"/>
    <w:rsid w:val="00114E2F"/>
    <w:rsid w:val="00115953"/>
    <w:rsid w:val="00116A14"/>
    <w:rsid w:val="00123566"/>
    <w:rsid w:val="00134A97"/>
    <w:rsid w:val="00135D35"/>
    <w:rsid w:val="00140752"/>
    <w:rsid w:val="001422BF"/>
    <w:rsid w:val="0014302D"/>
    <w:rsid w:val="0014638F"/>
    <w:rsid w:val="00147315"/>
    <w:rsid w:val="001508E2"/>
    <w:rsid w:val="00151385"/>
    <w:rsid w:val="00160647"/>
    <w:rsid w:val="00161997"/>
    <w:rsid w:val="00164C26"/>
    <w:rsid w:val="001877B0"/>
    <w:rsid w:val="001878DB"/>
    <w:rsid w:val="0019045D"/>
    <w:rsid w:val="00195866"/>
    <w:rsid w:val="00196589"/>
    <w:rsid w:val="001A0DEA"/>
    <w:rsid w:val="001A4957"/>
    <w:rsid w:val="001A54A4"/>
    <w:rsid w:val="001B1E52"/>
    <w:rsid w:val="001C453E"/>
    <w:rsid w:val="001C686D"/>
    <w:rsid w:val="001D3958"/>
    <w:rsid w:val="001D5330"/>
    <w:rsid w:val="001E1898"/>
    <w:rsid w:val="001E1C6F"/>
    <w:rsid w:val="001E7A8E"/>
    <w:rsid w:val="001F37E7"/>
    <w:rsid w:val="001F568F"/>
    <w:rsid w:val="001F6407"/>
    <w:rsid w:val="001F6591"/>
    <w:rsid w:val="002018FE"/>
    <w:rsid w:val="002063D3"/>
    <w:rsid w:val="00207ED0"/>
    <w:rsid w:val="0021281F"/>
    <w:rsid w:val="00214666"/>
    <w:rsid w:val="00220629"/>
    <w:rsid w:val="002236BD"/>
    <w:rsid w:val="002264F8"/>
    <w:rsid w:val="00227B78"/>
    <w:rsid w:val="00231977"/>
    <w:rsid w:val="00231F38"/>
    <w:rsid w:val="0023420E"/>
    <w:rsid w:val="00234475"/>
    <w:rsid w:val="0023482B"/>
    <w:rsid w:val="0023539E"/>
    <w:rsid w:val="002416CB"/>
    <w:rsid w:val="00242B8A"/>
    <w:rsid w:val="00244086"/>
    <w:rsid w:val="00251A12"/>
    <w:rsid w:val="00270A05"/>
    <w:rsid w:val="00275D56"/>
    <w:rsid w:val="002776D4"/>
    <w:rsid w:val="00290FF3"/>
    <w:rsid w:val="00294904"/>
    <w:rsid w:val="00295AA9"/>
    <w:rsid w:val="002A17F9"/>
    <w:rsid w:val="002A4F9D"/>
    <w:rsid w:val="002B4ECE"/>
    <w:rsid w:val="002B79A3"/>
    <w:rsid w:val="002C1D6E"/>
    <w:rsid w:val="002D0363"/>
    <w:rsid w:val="002D2C7C"/>
    <w:rsid w:val="002D47B4"/>
    <w:rsid w:val="002D5BEA"/>
    <w:rsid w:val="002D6134"/>
    <w:rsid w:val="002D6174"/>
    <w:rsid w:val="002E2759"/>
    <w:rsid w:val="002E3326"/>
    <w:rsid w:val="002F177D"/>
    <w:rsid w:val="003025E6"/>
    <w:rsid w:val="00302854"/>
    <w:rsid w:val="003033FF"/>
    <w:rsid w:val="00306763"/>
    <w:rsid w:val="00306F03"/>
    <w:rsid w:val="00307017"/>
    <w:rsid w:val="0031107C"/>
    <w:rsid w:val="00311CDC"/>
    <w:rsid w:val="003120BB"/>
    <w:rsid w:val="003206A8"/>
    <w:rsid w:val="0033033C"/>
    <w:rsid w:val="00331617"/>
    <w:rsid w:val="0034221A"/>
    <w:rsid w:val="00343033"/>
    <w:rsid w:val="00343C1A"/>
    <w:rsid w:val="00344553"/>
    <w:rsid w:val="00344B47"/>
    <w:rsid w:val="00350B2D"/>
    <w:rsid w:val="00351199"/>
    <w:rsid w:val="00351B63"/>
    <w:rsid w:val="00362608"/>
    <w:rsid w:val="00376F9E"/>
    <w:rsid w:val="00380390"/>
    <w:rsid w:val="00380EB5"/>
    <w:rsid w:val="00380ECE"/>
    <w:rsid w:val="00381216"/>
    <w:rsid w:val="00385FA9"/>
    <w:rsid w:val="00386FA5"/>
    <w:rsid w:val="00392238"/>
    <w:rsid w:val="00393E07"/>
    <w:rsid w:val="00396396"/>
    <w:rsid w:val="00397711"/>
    <w:rsid w:val="003A7E3C"/>
    <w:rsid w:val="003B59FA"/>
    <w:rsid w:val="003B6200"/>
    <w:rsid w:val="003B6CFC"/>
    <w:rsid w:val="003C036B"/>
    <w:rsid w:val="003C471E"/>
    <w:rsid w:val="003C4AD1"/>
    <w:rsid w:val="003C703D"/>
    <w:rsid w:val="003E05E8"/>
    <w:rsid w:val="003E23F9"/>
    <w:rsid w:val="003F1277"/>
    <w:rsid w:val="003F4304"/>
    <w:rsid w:val="003F5DAD"/>
    <w:rsid w:val="003F608A"/>
    <w:rsid w:val="003F6ABA"/>
    <w:rsid w:val="00402E48"/>
    <w:rsid w:val="00403EDC"/>
    <w:rsid w:val="00405323"/>
    <w:rsid w:val="0041499F"/>
    <w:rsid w:val="0041616F"/>
    <w:rsid w:val="004165B3"/>
    <w:rsid w:val="0041767F"/>
    <w:rsid w:val="00420AA5"/>
    <w:rsid w:val="00420D92"/>
    <w:rsid w:val="004210A4"/>
    <w:rsid w:val="00423A10"/>
    <w:rsid w:val="00433309"/>
    <w:rsid w:val="00434C5E"/>
    <w:rsid w:val="00446F20"/>
    <w:rsid w:val="00457D08"/>
    <w:rsid w:val="00461227"/>
    <w:rsid w:val="00463ACE"/>
    <w:rsid w:val="0046792E"/>
    <w:rsid w:val="00473091"/>
    <w:rsid w:val="004764C7"/>
    <w:rsid w:val="0047708E"/>
    <w:rsid w:val="004812AC"/>
    <w:rsid w:val="004812B4"/>
    <w:rsid w:val="00482940"/>
    <w:rsid w:val="004847D8"/>
    <w:rsid w:val="0048485E"/>
    <w:rsid w:val="004902D9"/>
    <w:rsid w:val="00496E3F"/>
    <w:rsid w:val="00497F19"/>
    <w:rsid w:val="004A4B86"/>
    <w:rsid w:val="004B2DD4"/>
    <w:rsid w:val="004B3D2D"/>
    <w:rsid w:val="004B6A86"/>
    <w:rsid w:val="004C20E5"/>
    <w:rsid w:val="004D62B7"/>
    <w:rsid w:val="004D67DB"/>
    <w:rsid w:val="004D6BE4"/>
    <w:rsid w:val="004E4E7F"/>
    <w:rsid w:val="004E7896"/>
    <w:rsid w:val="004F3430"/>
    <w:rsid w:val="0050082F"/>
    <w:rsid w:val="00504EBF"/>
    <w:rsid w:val="00506F5E"/>
    <w:rsid w:val="00511F75"/>
    <w:rsid w:val="00512F9C"/>
    <w:rsid w:val="00513629"/>
    <w:rsid w:val="00516DC2"/>
    <w:rsid w:val="005171F6"/>
    <w:rsid w:val="00520B3E"/>
    <w:rsid w:val="00523E8E"/>
    <w:rsid w:val="00525FFE"/>
    <w:rsid w:val="00530315"/>
    <w:rsid w:val="00534C1B"/>
    <w:rsid w:val="00543806"/>
    <w:rsid w:val="0055087F"/>
    <w:rsid w:val="00550907"/>
    <w:rsid w:val="00550982"/>
    <w:rsid w:val="0055194B"/>
    <w:rsid w:val="00553135"/>
    <w:rsid w:val="00554EAB"/>
    <w:rsid w:val="0055509E"/>
    <w:rsid w:val="00557314"/>
    <w:rsid w:val="00557A47"/>
    <w:rsid w:val="00567D46"/>
    <w:rsid w:val="0057349D"/>
    <w:rsid w:val="0057677B"/>
    <w:rsid w:val="005807F3"/>
    <w:rsid w:val="00581A10"/>
    <w:rsid w:val="00582064"/>
    <w:rsid w:val="00582F80"/>
    <w:rsid w:val="0059029A"/>
    <w:rsid w:val="00592640"/>
    <w:rsid w:val="00593893"/>
    <w:rsid w:val="005B108B"/>
    <w:rsid w:val="005B2138"/>
    <w:rsid w:val="005B29E7"/>
    <w:rsid w:val="005B552E"/>
    <w:rsid w:val="005C0077"/>
    <w:rsid w:val="005C2804"/>
    <w:rsid w:val="005C39F7"/>
    <w:rsid w:val="005C5AC0"/>
    <w:rsid w:val="005C70C7"/>
    <w:rsid w:val="005E023F"/>
    <w:rsid w:val="005E46AE"/>
    <w:rsid w:val="005E4CDB"/>
    <w:rsid w:val="005E4F91"/>
    <w:rsid w:val="005F5B02"/>
    <w:rsid w:val="006035EA"/>
    <w:rsid w:val="00605D1A"/>
    <w:rsid w:val="006066B1"/>
    <w:rsid w:val="00613DAC"/>
    <w:rsid w:val="00614566"/>
    <w:rsid w:val="0061682D"/>
    <w:rsid w:val="0062028B"/>
    <w:rsid w:val="00630DBA"/>
    <w:rsid w:val="00635188"/>
    <w:rsid w:val="00636D2F"/>
    <w:rsid w:val="0063774D"/>
    <w:rsid w:val="00637A7D"/>
    <w:rsid w:val="006401E4"/>
    <w:rsid w:val="006454F7"/>
    <w:rsid w:val="00655F2A"/>
    <w:rsid w:val="00660DD5"/>
    <w:rsid w:val="006616CC"/>
    <w:rsid w:val="00670244"/>
    <w:rsid w:val="00671736"/>
    <w:rsid w:val="0068156B"/>
    <w:rsid w:val="00683DED"/>
    <w:rsid w:val="006B0087"/>
    <w:rsid w:val="006B0636"/>
    <w:rsid w:val="006B0C26"/>
    <w:rsid w:val="006B41F3"/>
    <w:rsid w:val="006D149F"/>
    <w:rsid w:val="006D1FA3"/>
    <w:rsid w:val="006D51DB"/>
    <w:rsid w:val="006E09EC"/>
    <w:rsid w:val="006E1376"/>
    <w:rsid w:val="006E1AD9"/>
    <w:rsid w:val="006E20C8"/>
    <w:rsid w:val="006E3BC6"/>
    <w:rsid w:val="006E3DFE"/>
    <w:rsid w:val="006E58A0"/>
    <w:rsid w:val="006F0932"/>
    <w:rsid w:val="006F7E46"/>
    <w:rsid w:val="00701507"/>
    <w:rsid w:val="007102F5"/>
    <w:rsid w:val="007143D3"/>
    <w:rsid w:val="00714A47"/>
    <w:rsid w:val="00725D24"/>
    <w:rsid w:val="007315D4"/>
    <w:rsid w:val="00732FBA"/>
    <w:rsid w:val="00735700"/>
    <w:rsid w:val="00745285"/>
    <w:rsid w:val="00750CEB"/>
    <w:rsid w:val="007557EB"/>
    <w:rsid w:val="007613BD"/>
    <w:rsid w:val="007707D3"/>
    <w:rsid w:val="00771A43"/>
    <w:rsid w:val="007727D6"/>
    <w:rsid w:val="0077555F"/>
    <w:rsid w:val="00775C75"/>
    <w:rsid w:val="00776763"/>
    <w:rsid w:val="00780CF5"/>
    <w:rsid w:val="00782BC5"/>
    <w:rsid w:val="007842E8"/>
    <w:rsid w:val="00785A8A"/>
    <w:rsid w:val="00785B4F"/>
    <w:rsid w:val="007865E1"/>
    <w:rsid w:val="00787E8B"/>
    <w:rsid w:val="00790209"/>
    <w:rsid w:val="00792B9C"/>
    <w:rsid w:val="0079529A"/>
    <w:rsid w:val="0079538E"/>
    <w:rsid w:val="00796DD9"/>
    <w:rsid w:val="0079735B"/>
    <w:rsid w:val="007A08C8"/>
    <w:rsid w:val="007A404B"/>
    <w:rsid w:val="007B2427"/>
    <w:rsid w:val="007B4C14"/>
    <w:rsid w:val="007B6627"/>
    <w:rsid w:val="007D495B"/>
    <w:rsid w:val="007D4DF7"/>
    <w:rsid w:val="007D4EEC"/>
    <w:rsid w:val="007D5916"/>
    <w:rsid w:val="007E2385"/>
    <w:rsid w:val="007E3F69"/>
    <w:rsid w:val="007E4C53"/>
    <w:rsid w:val="007E6A69"/>
    <w:rsid w:val="007F130F"/>
    <w:rsid w:val="007F2170"/>
    <w:rsid w:val="007F32B4"/>
    <w:rsid w:val="007F32D1"/>
    <w:rsid w:val="008101C1"/>
    <w:rsid w:val="00811C5E"/>
    <w:rsid w:val="00812239"/>
    <w:rsid w:val="008131A0"/>
    <w:rsid w:val="00816F71"/>
    <w:rsid w:val="00826135"/>
    <w:rsid w:val="00833B80"/>
    <w:rsid w:val="00835412"/>
    <w:rsid w:val="00843690"/>
    <w:rsid w:val="008456C2"/>
    <w:rsid w:val="00851FBB"/>
    <w:rsid w:val="0085500D"/>
    <w:rsid w:val="00855700"/>
    <w:rsid w:val="00857029"/>
    <w:rsid w:val="00863B0F"/>
    <w:rsid w:val="00864812"/>
    <w:rsid w:val="00865581"/>
    <w:rsid w:val="008707D0"/>
    <w:rsid w:val="00871197"/>
    <w:rsid w:val="0087341D"/>
    <w:rsid w:val="008766EC"/>
    <w:rsid w:val="00884522"/>
    <w:rsid w:val="00887842"/>
    <w:rsid w:val="0089521F"/>
    <w:rsid w:val="0089563B"/>
    <w:rsid w:val="0089654B"/>
    <w:rsid w:val="0089725C"/>
    <w:rsid w:val="008A1A0D"/>
    <w:rsid w:val="008B1380"/>
    <w:rsid w:val="008B3091"/>
    <w:rsid w:val="008B466C"/>
    <w:rsid w:val="008B63B5"/>
    <w:rsid w:val="008B6CA2"/>
    <w:rsid w:val="008C29CD"/>
    <w:rsid w:val="008C7FCA"/>
    <w:rsid w:val="008D059E"/>
    <w:rsid w:val="008D3589"/>
    <w:rsid w:val="008D4D27"/>
    <w:rsid w:val="008E0B08"/>
    <w:rsid w:val="008E2A31"/>
    <w:rsid w:val="008E5285"/>
    <w:rsid w:val="008E7417"/>
    <w:rsid w:val="008F2AB7"/>
    <w:rsid w:val="0091045F"/>
    <w:rsid w:val="009110FC"/>
    <w:rsid w:val="00913699"/>
    <w:rsid w:val="00914770"/>
    <w:rsid w:val="009202C0"/>
    <w:rsid w:val="00920C6D"/>
    <w:rsid w:val="0092177E"/>
    <w:rsid w:val="00921AC7"/>
    <w:rsid w:val="0092210E"/>
    <w:rsid w:val="00923D04"/>
    <w:rsid w:val="009244D8"/>
    <w:rsid w:val="00926AFE"/>
    <w:rsid w:val="0093344F"/>
    <w:rsid w:val="00933E24"/>
    <w:rsid w:val="009344C5"/>
    <w:rsid w:val="0093665B"/>
    <w:rsid w:val="00937033"/>
    <w:rsid w:val="00937A14"/>
    <w:rsid w:val="00944CDF"/>
    <w:rsid w:val="00950ED9"/>
    <w:rsid w:val="0095263B"/>
    <w:rsid w:val="00954373"/>
    <w:rsid w:val="009556FF"/>
    <w:rsid w:val="00955BC4"/>
    <w:rsid w:val="00964715"/>
    <w:rsid w:val="00965B90"/>
    <w:rsid w:val="0097134B"/>
    <w:rsid w:val="00975478"/>
    <w:rsid w:val="00977D0B"/>
    <w:rsid w:val="009810DD"/>
    <w:rsid w:val="009844E5"/>
    <w:rsid w:val="00986274"/>
    <w:rsid w:val="00986FCC"/>
    <w:rsid w:val="00987254"/>
    <w:rsid w:val="00987305"/>
    <w:rsid w:val="009900EC"/>
    <w:rsid w:val="00990A34"/>
    <w:rsid w:val="009944FE"/>
    <w:rsid w:val="00995722"/>
    <w:rsid w:val="009959FD"/>
    <w:rsid w:val="009A14C2"/>
    <w:rsid w:val="009A2DDE"/>
    <w:rsid w:val="009A3891"/>
    <w:rsid w:val="009A6381"/>
    <w:rsid w:val="009B1279"/>
    <w:rsid w:val="009B1A61"/>
    <w:rsid w:val="009B2580"/>
    <w:rsid w:val="009B4040"/>
    <w:rsid w:val="009B53F0"/>
    <w:rsid w:val="009C1B8E"/>
    <w:rsid w:val="009C3CD6"/>
    <w:rsid w:val="009D6750"/>
    <w:rsid w:val="009E371C"/>
    <w:rsid w:val="009E4F5C"/>
    <w:rsid w:val="009E6DD4"/>
    <w:rsid w:val="009E7EC2"/>
    <w:rsid w:val="009F0EC0"/>
    <w:rsid w:val="009F2C5C"/>
    <w:rsid w:val="009F4AE9"/>
    <w:rsid w:val="009F5851"/>
    <w:rsid w:val="009F72EF"/>
    <w:rsid w:val="009F7BAB"/>
    <w:rsid w:val="00A029F9"/>
    <w:rsid w:val="00A0456D"/>
    <w:rsid w:val="00A1078C"/>
    <w:rsid w:val="00A255EE"/>
    <w:rsid w:val="00A2580F"/>
    <w:rsid w:val="00A25953"/>
    <w:rsid w:val="00A26A91"/>
    <w:rsid w:val="00A26B21"/>
    <w:rsid w:val="00A27162"/>
    <w:rsid w:val="00A31C53"/>
    <w:rsid w:val="00A3286A"/>
    <w:rsid w:val="00A33619"/>
    <w:rsid w:val="00A33E05"/>
    <w:rsid w:val="00A358CD"/>
    <w:rsid w:val="00A364B2"/>
    <w:rsid w:val="00A40DFD"/>
    <w:rsid w:val="00A41368"/>
    <w:rsid w:val="00A417AB"/>
    <w:rsid w:val="00A42298"/>
    <w:rsid w:val="00A54544"/>
    <w:rsid w:val="00A62ED5"/>
    <w:rsid w:val="00A65809"/>
    <w:rsid w:val="00A67B1E"/>
    <w:rsid w:val="00A72D02"/>
    <w:rsid w:val="00A73FF7"/>
    <w:rsid w:val="00A755E9"/>
    <w:rsid w:val="00A75F0E"/>
    <w:rsid w:val="00A76ADB"/>
    <w:rsid w:val="00A8070C"/>
    <w:rsid w:val="00A80793"/>
    <w:rsid w:val="00A81E6C"/>
    <w:rsid w:val="00A82DD9"/>
    <w:rsid w:val="00A86418"/>
    <w:rsid w:val="00A8759E"/>
    <w:rsid w:val="00A9013A"/>
    <w:rsid w:val="00A92A8C"/>
    <w:rsid w:val="00A945AB"/>
    <w:rsid w:val="00A9678A"/>
    <w:rsid w:val="00A96991"/>
    <w:rsid w:val="00A96B7C"/>
    <w:rsid w:val="00AA01BF"/>
    <w:rsid w:val="00AA477E"/>
    <w:rsid w:val="00AA5407"/>
    <w:rsid w:val="00AB2EA7"/>
    <w:rsid w:val="00AB5BD1"/>
    <w:rsid w:val="00AC03F5"/>
    <w:rsid w:val="00AD3286"/>
    <w:rsid w:val="00AE5FCB"/>
    <w:rsid w:val="00AF0F0E"/>
    <w:rsid w:val="00AF1B06"/>
    <w:rsid w:val="00AF209E"/>
    <w:rsid w:val="00AF6355"/>
    <w:rsid w:val="00AF7477"/>
    <w:rsid w:val="00B014D1"/>
    <w:rsid w:val="00B10009"/>
    <w:rsid w:val="00B10EE0"/>
    <w:rsid w:val="00B1600D"/>
    <w:rsid w:val="00B22F77"/>
    <w:rsid w:val="00B23D3C"/>
    <w:rsid w:val="00B24273"/>
    <w:rsid w:val="00B252A0"/>
    <w:rsid w:val="00B27BC9"/>
    <w:rsid w:val="00B31616"/>
    <w:rsid w:val="00B417B6"/>
    <w:rsid w:val="00B449D4"/>
    <w:rsid w:val="00B4784C"/>
    <w:rsid w:val="00B50583"/>
    <w:rsid w:val="00B50AAB"/>
    <w:rsid w:val="00B51952"/>
    <w:rsid w:val="00B568CA"/>
    <w:rsid w:val="00B629A5"/>
    <w:rsid w:val="00B62DA3"/>
    <w:rsid w:val="00B63495"/>
    <w:rsid w:val="00B67E23"/>
    <w:rsid w:val="00B70E71"/>
    <w:rsid w:val="00B71F25"/>
    <w:rsid w:val="00B764F6"/>
    <w:rsid w:val="00B77783"/>
    <w:rsid w:val="00B85235"/>
    <w:rsid w:val="00B85DD0"/>
    <w:rsid w:val="00B97CD3"/>
    <w:rsid w:val="00BA1651"/>
    <w:rsid w:val="00BA1652"/>
    <w:rsid w:val="00BA1CB5"/>
    <w:rsid w:val="00BA3100"/>
    <w:rsid w:val="00BA52ED"/>
    <w:rsid w:val="00BA6C0F"/>
    <w:rsid w:val="00BB2DBD"/>
    <w:rsid w:val="00BC0B00"/>
    <w:rsid w:val="00BC21C2"/>
    <w:rsid w:val="00BC3C4C"/>
    <w:rsid w:val="00BC4109"/>
    <w:rsid w:val="00BC788E"/>
    <w:rsid w:val="00BD6DDE"/>
    <w:rsid w:val="00BE1313"/>
    <w:rsid w:val="00BE38D4"/>
    <w:rsid w:val="00BE4778"/>
    <w:rsid w:val="00BF3814"/>
    <w:rsid w:val="00BF4A76"/>
    <w:rsid w:val="00C01318"/>
    <w:rsid w:val="00C04611"/>
    <w:rsid w:val="00C04A80"/>
    <w:rsid w:val="00C10EAD"/>
    <w:rsid w:val="00C11334"/>
    <w:rsid w:val="00C14688"/>
    <w:rsid w:val="00C16FAB"/>
    <w:rsid w:val="00C24429"/>
    <w:rsid w:val="00C24CCC"/>
    <w:rsid w:val="00C26DE8"/>
    <w:rsid w:val="00C33C36"/>
    <w:rsid w:val="00C36A6C"/>
    <w:rsid w:val="00C4047D"/>
    <w:rsid w:val="00C40C23"/>
    <w:rsid w:val="00C42E86"/>
    <w:rsid w:val="00C43A60"/>
    <w:rsid w:val="00C44022"/>
    <w:rsid w:val="00C45F24"/>
    <w:rsid w:val="00C47493"/>
    <w:rsid w:val="00C51E89"/>
    <w:rsid w:val="00C520A1"/>
    <w:rsid w:val="00C61BD0"/>
    <w:rsid w:val="00C62737"/>
    <w:rsid w:val="00C63D82"/>
    <w:rsid w:val="00C738D1"/>
    <w:rsid w:val="00C75B5B"/>
    <w:rsid w:val="00C82CFE"/>
    <w:rsid w:val="00C84366"/>
    <w:rsid w:val="00C86EA4"/>
    <w:rsid w:val="00C91678"/>
    <w:rsid w:val="00C94D03"/>
    <w:rsid w:val="00CA11F4"/>
    <w:rsid w:val="00CA5C69"/>
    <w:rsid w:val="00CA6FED"/>
    <w:rsid w:val="00CA79EE"/>
    <w:rsid w:val="00CB0203"/>
    <w:rsid w:val="00CB43D3"/>
    <w:rsid w:val="00CB5386"/>
    <w:rsid w:val="00CB5BC7"/>
    <w:rsid w:val="00CC35E4"/>
    <w:rsid w:val="00CC5202"/>
    <w:rsid w:val="00CD1BC0"/>
    <w:rsid w:val="00CE1618"/>
    <w:rsid w:val="00CE3561"/>
    <w:rsid w:val="00CE6FE6"/>
    <w:rsid w:val="00CF00DE"/>
    <w:rsid w:val="00CF1589"/>
    <w:rsid w:val="00CF7EDE"/>
    <w:rsid w:val="00D0290B"/>
    <w:rsid w:val="00D10203"/>
    <w:rsid w:val="00D11BA7"/>
    <w:rsid w:val="00D12614"/>
    <w:rsid w:val="00D150E7"/>
    <w:rsid w:val="00D22CAC"/>
    <w:rsid w:val="00D2669B"/>
    <w:rsid w:val="00D27C52"/>
    <w:rsid w:val="00D30F84"/>
    <w:rsid w:val="00D340AC"/>
    <w:rsid w:val="00D36FD7"/>
    <w:rsid w:val="00D4009C"/>
    <w:rsid w:val="00D45E4C"/>
    <w:rsid w:val="00D51C87"/>
    <w:rsid w:val="00D537EA"/>
    <w:rsid w:val="00D54C86"/>
    <w:rsid w:val="00D55351"/>
    <w:rsid w:val="00D6008A"/>
    <w:rsid w:val="00D60802"/>
    <w:rsid w:val="00D60C13"/>
    <w:rsid w:val="00D616FE"/>
    <w:rsid w:val="00D62D0E"/>
    <w:rsid w:val="00D65C2B"/>
    <w:rsid w:val="00D65F05"/>
    <w:rsid w:val="00D707E3"/>
    <w:rsid w:val="00D7463D"/>
    <w:rsid w:val="00D7476E"/>
    <w:rsid w:val="00D755AB"/>
    <w:rsid w:val="00D82D3F"/>
    <w:rsid w:val="00D851BE"/>
    <w:rsid w:val="00D91734"/>
    <w:rsid w:val="00D920E3"/>
    <w:rsid w:val="00D92EA9"/>
    <w:rsid w:val="00D944F5"/>
    <w:rsid w:val="00D96834"/>
    <w:rsid w:val="00D9772D"/>
    <w:rsid w:val="00D97C66"/>
    <w:rsid w:val="00DA0E8D"/>
    <w:rsid w:val="00DA16AA"/>
    <w:rsid w:val="00DB0235"/>
    <w:rsid w:val="00DB1D9C"/>
    <w:rsid w:val="00DB5DDB"/>
    <w:rsid w:val="00DB666C"/>
    <w:rsid w:val="00DC49D6"/>
    <w:rsid w:val="00DC6254"/>
    <w:rsid w:val="00DD1B59"/>
    <w:rsid w:val="00DD1FF5"/>
    <w:rsid w:val="00DD23CE"/>
    <w:rsid w:val="00DD3290"/>
    <w:rsid w:val="00DD4620"/>
    <w:rsid w:val="00DE3FA0"/>
    <w:rsid w:val="00DE5239"/>
    <w:rsid w:val="00DE5B91"/>
    <w:rsid w:val="00DE70B8"/>
    <w:rsid w:val="00E032FA"/>
    <w:rsid w:val="00E10185"/>
    <w:rsid w:val="00E15B34"/>
    <w:rsid w:val="00E16D63"/>
    <w:rsid w:val="00E31B56"/>
    <w:rsid w:val="00E327B2"/>
    <w:rsid w:val="00E35C8D"/>
    <w:rsid w:val="00E378B5"/>
    <w:rsid w:val="00E41855"/>
    <w:rsid w:val="00E51938"/>
    <w:rsid w:val="00E52EA0"/>
    <w:rsid w:val="00E570D8"/>
    <w:rsid w:val="00E57A31"/>
    <w:rsid w:val="00E6242C"/>
    <w:rsid w:val="00E6299C"/>
    <w:rsid w:val="00E62A33"/>
    <w:rsid w:val="00E648C3"/>
    <w:rsid w:val="00E64DE7"/>
    <w:rsid w:val="00E67298"/>
    <w:rsid w:val="00E70111"/>
    <w:rsid w:val="00E719D8"/>
    <w:rsid w:val="00E72CE5"/>
    <w:rsid w:val="00E75D92"/>
    <w:rsid w:val="00E801AF"/>
    <w:rsid w:val="00E80C48"/>
    <w:rsid w:val="00E82F03"/>
    <w:rsid w:val="00E9145C"/>
    <w:rsid w:val="00E94631"/>
    <w:rsid w:val="00E95E20"/>
    <w:rsid w:val="00E9692F"/>
    <w:rsid w:val="00E9789B"/>
    <w:rsid w:val="00EA1305"/>
    <w:rsid w:val="00EA2530"/>
    <w:rsid w:val="00EB1BE7"/>
    <w:rsid w:val="00EB387B"/>
    <w:rsid w:val="00EB74D3"/>
    <w:rsid w:val="00EC7625"/>
    <w:rsid w:val="00ED1586"/>
    <w:rsid w:val="00ED5B1A"/>
    <w:rsid w:val="00EE2699"/>
    <w:rsid w:val="00EE7F83"/>
    <w:rsid w:val="00EF1D63"/>
    <w:rsid w:val="00EF1EF8"/>
    <w:rsid w:val="00F016EE"/>
    <w:rsid w:val="00F02029"/>
    <w:rsid w:val="00F041E4"/>
    <w:rsid w:val="00F05D6E"/>
    <w:rsid w:val="00F10B12"/>
    <w:rsid w:val="00F10FD2"/>
    <w:rsid w:val="00F12B87"/>
    <w:rsid w:val="00F13ED3"/>
    <w:rsid w:val="00F15FB7"/>
    <w:rsid w:val="00F21877"/>
    <w:rsid w:val="00F22DEE"/>
    <w:rsid w:val="00F27EEE"/>
    <w:rsid w:val="00F30FB7"/>
    <w:rsid w:val="00F353ED"/>
    <w:rsid w:val="00F360C2"/>
    <w:rsid w:val="00F4205E"/>
    <w:rsid w:val="00F425BB"/>
    <w:rsid w:val="00F465F2"/>
    <w:rsid w:val="00F503B2"/>
    <w:rsid w:val="00F52C45"/>
    <w:rsid w:val="00F55910"/>
    <w:rsid w:val="00F569C1"/>
    <w:rsid w:val="00F57B41"/>
    <w:rsid w:val="00F60885"/>
    <w:rsid w:val="00F62BA3"/>
    <w:rsid w:val="00F658C4"/>
    <w:rsid w:val="00F67B5F"/>
    <w:rsid w:val="00F806FA"/>
    <w:rsid w:val="00F81C55"/>
    <w:rsid w:val="00F829AC"/>
    <w:rsid w:val="00F843AD"/>
    <w:rsid w:val="00F87B85"/>
    <w:rsid w:val="00F90103"/>
    <w:rsid w:val="00F90DED"/>
    <w:rsid w:val="00F92F87"/>
    <w:rsid w:val="00F9625E"/>
    <w:rsid w:val="00F96548"/>
    <w:rsid w:val="00F96701"/>
    <w:rsid w:val="00F96CC4"/>
    <w:rsid w:val="00F97023"/>
    <w:rsid w:val="00FA713D"/>
    <w:rsid w:val="00FB10A5"/>
    <w:rsid w:val="00FB1CF8"/>
    <w:rsid w:val="00FB6A38"/>
    <w:rsid w:val="00FC3998"/>
    <w:rsid w:val="00FC57DB"/>
    <w:rsid w:val="00FC5B78"/>
    <w:rsid w:val="00FD1C0A"/>
    <w:rsid w:val="00FD265A"/>
    <w:rsid w:val="00FD2C5F"/>
    <w:rsid w:val="00FD647E"/>
    <w:rsid w:val="00FE013A"/>
    <w:rsid w:val="00FE4126"/>
    <w:rsid w:val="00FE6CEF"/>
    <w:rsid w:val="00FF65C9"/>
    <w:rsid w:val="00FF7C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AA44F"/>
  <w15:docId w15:val="{3A765F2A-6AE8-4531-A63E-8757B7A5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952"/>
  </w:style>
  <w:style w:type="paragraph" w:styleId="Heading1">
    <w:name w:val="heading 1"/>
    <w:basedOn w:val="Normal"/>
    <w:next w:val="Normal"/>
    <w:link w:val="Heading1Char"/>
    <w:autoRedefine/>
    <w:uiPriority w:val="9"/>
    <w:qFormat/>
    <w:rsid w:val="008131A0"/>
    <w:pPr>
      <w:keepNext/>
      <w:keepLines/>
      <w:contextualSpacing/>
      <w:jc w:val="center"/>
      <w:outlineLvl w:val="0"/>
    </w:pPr>
    <w:rPr>
      <w:rFonts w:eastAsia="Times New Roman" w:cs="Times New Roman"/>
      <w:b/>
      <w:szCs w:val="32"/>
    </w:rPr>
  </w:style>
  <w:style w:type="paragraph" w:styleId="Heading2">
    <w:name w:val="heading 2"/>
    <w:basedOn w:val="Normal"/>
    <w:next w:val="Normal"/>
    <w:link w:val="Heading2Char"/>
    <w:uiPriority w:val="9"/>
    <w:unhideWhenUsed/>
    <w:qFormat/>
    <w:rsid w:val="00135D35"/>
    <w:pPr>
      <w:keepNext/>
      <w:keepLines/>
      <w:ind w:left="567"/>
      <w:contextualSpacing/>
      <w:jc w:val="both"/>
      <w:outlineLvl w:val="1"/>
    </w:pPr>
    <w:rPr>
      <w:rFonts w:eastAsia="Times New Roman" w:cs="Times New Roman"/>
      <w:b/>
      <w:szCs w:val="26"/>
    </w:rPr>
  </w:style>
  <w:style w:type="paragraph" w:styleId="Heading3">
    <w:name w:val="heading 3"/>
    <w:basedOn w:val="Normal"/>
    <w:next w:val="Normal"/>
    <w:link w:val="Heading3Char"/>
    <w:uiPriority w:val="9"/>
    <w:unhideWhenUsed/>
    <w:qFormat/>
    <w:rsid w:val="00295AA9"/>
    <w:pPr>
      <w:keepNext/>
      <w:ind w:left="576"/>
      <w:contextualSpacing/>
      <w:jc w:val="both"/>
      <w:outlineLvl w:val="2"/>
    </w:pPr>
    <w:rPr>
      <w:rFonts w:eastAsia="Times New Roman" w:cs="Times New Roman"/>
      <w:b/>
      <w:szCs w:val="24"/>
    </w:rPr>
  </w:style>
  <w:style w:type="paragraph" w:styleId="Heading4">
    <w:name w:val="heading 4"/>
    <w:basedOn w:val="Normal"/>
    <w:next w:val="Normal"/>
    <w:link w:val="Heading4Char"/>
    <w:uiPriority w:val="9"/>
    <w:unhideWhenUsed/>
    <w:qFormat/>
    <w:rsid w:val="00135D35"/>
    <w:pPr>
      <w:keepNext/>
      <w:keepLines/>
      <w:ind w:left="567"/>
      <w:contextualSpacing/>
      <w:jc w:val="both"/>
      <w:outlineLvl w:val="3"/>
    </w:pPr>
    <w:rPr>
      <w:rFonts w:eastAsia="Times New Roman" w:cs="Times New Roman"/>
      <w:b/>
      <w:i/>
      <w:iCs/>
      <w:szCs w:val="20"/>
    </w:rPr>
  </w:style>
  <w:style w:type="paragraph" w:styleId="Heading5">
    <w:name w:val="heading 5"/>
    <w:basedOn w:val="Normal"/>
    <w:next w:val="Normal"/>
    <w:link w:val="Heading5Char"/>
    <w:uiPriority w:val="9"/>
    <w:unhideWhenUsed/>
    <w:qFormat/>
    <w:rsid w:val="00135D35"/>
    <w:pPr>
      <w:keepNext/>
      <w:keepLines/>
      <w:ind w:left="567"/>
      <w:outlineLvl w:val="4"/>
    </w:pPr>
    <w:rPr>
      <w:rFonts w:eastAsiaTheme="majorEastAsia" w:cstheme="majorBidi"/>
      <w:i/>
    </w:rPr>
  </w:style>
  <w:style w:type="paragraph" w:styleId="Heading6">
    <w:name w:val="heading 6"/>
    <w:basedOn w:val="Normal"/>
    <w:next w:val="Normal"/>
    <w:link w:val="Heading6Char"/>
    <w:uiPriority w:val="9"/>
    <w:unhideWhenUsed/>
    <w:qFormat/>
    <w:rsid w:val="00135D35"/>
    <w:pPr>
      <w:keepNext/>
      <w:keepLines/>
      <w:ind w:left="567"/>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A8070C"/>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5D35"/>
    <w:rPr>
      <w:rFonts w:eastAsia="Times New Roman" w:cs="Times New Roman"/>
      <w:b/>
      <w:szCs w:val="26"/>
    </w:rPr>
  </w:style>
  <w:style w:type="table" w:styleId="TableGrid">
    <w:name w:val="Table Grid"/>
    <w:basedOn w:val="TableNormal"/>
    <w:uiPriority w:val="59"/>
    <w:rsid w:val="008C2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A11F4"/>
    <w:rPr>
      <w:i/>
      <w:iCs/>
    </w:rPr>
  </w:style>
  <w:style w:type="paragraph" w:styleId="ListParagraph">
    <w:name w:val="List Paragraph"/>
    <w:basedOn w:val="Normal"/>
    <w:link w:val="ListParagraphChar"/>
    <w:uiPriority w:val="34"/>
    <w:qFormat/>
    <w:rsid w:val="004812B4"/>
    <w:pPr>
      <w:ind w:left="720"/>
      <w:contextualSpacing/>
    </w:pPr>
    <w:rPr>
      <w:rFonts w:ascii=".VnTime" w:eastAsia="Times New Roman" w:hAnsi=".VnTime" w:cs="Times New Roman"/>
      <w:szCs w:val="28"/>
    </w:rPr>
  </w:style>
  <w:style w:type="character" w:customStyle="1" w:styleId="ListParagraphChar">
    <w:name w:val="List Paragraph Char"/>
    <w:link w:val="ListParagraph"/>
    <w:uiPriority w:val="34"/>
    <w:locked/>
    <w:rsid w:val="004812B4"/>
    <w:rPr>
      <w:rFonts w:ascii=".VnTime" w:eastAsia="Times New Roman" w:hAnsi=".VnTime" w:cs="Times New Roman"/>
      <w:szCs w:val="28"/>
    </w:rPr>
  </w:style>
  <w:style w:type="character" w:customStyle="1" w:styleId="Bodytext7">
    <w:name w:val="Body text (7)_"/>
    <w:link w:val="Bodytext70"/>
    <w:rsid w:val="004812B4"/>
    <w:rPr>
      <w:b/>
      <w:bCs/>
      <w:spacing w:val="10"/>
      <w:sz w:val="26"/>
      <w:szCs w:val="26"/>
      <w:shd w:val="clear" w:color="auto" w:fill="FFFFFF"/>
    </w:rPr>
  </w:style>
  <w:style w:type="paragraph" w:customStyle="1" w:styleId="Bodytext70">
    <w:name w:val="Body text (7)"/>
    <w:basedOn w:val="Normal"/>
    <w:link w:val="Bodytext7"/>
    <w:rsid w:val="004812B4"/>
    <w:pPr>
      <w:widowControl w:val="0"/>
      <w:shd w:val="clear" w:color="auto" w:fill="FFFFFF"/>
      <w:spacing w:before="180" w:after="180" w:line="0" w:lineRule="atLeast"/>
      <w:jc w:val="both"/>
    </w:pPr>
    <w:rPr>
      <w:b/>
      <w:bCs/>
      <w:spacing w:val="10"/>
      <w:sz w:val="26"/>
      <w:szCs w:val="26"/>
    </w:rPr>
  </w:style>
  <w:style w:type="paragraph" w:styleId="NormalWeb">
    <w:name w:val="Normal (Web)"/>
    <w:aliases w:val="Char Char Char Char Char Char Char Char Char Char,Char Char Char Char Char Char Char Char Char Char Char, Char Char Char,Normal (Web) Char Char Char Char Char,Char Char Char,Обычный (веб)1,Обычный (веб) Знак,Обычный (веб) Знак1,webb"/>
    <w:basedOn w:val="Normal"/>
    <w:link w:val="NormalWebChar"/>
    <w:unhideWhenUsed/>
    <w:qFormat/>
    <w:rsid w:val="004812B4"/>
    <w:pPr>
      <w:spacing w:before="100" w:beforeAutospacing="1" w:after="100" w:afterAutospacing="1"/>
    </w:pPr>
    <w:rPr>
      <w:rFonts w:eastAsia="Times New Roman" w:cs="Times New Roman"/>
      <w:sz w:val="24"/>
      <w:szCs w:val="24"/>
    </w:rPr>
  </w:style>
  <w:style w:type="character" w:customStyle="1" w:styleId="NormalWebChar">
    <w:name w:val="Normal (Web) Char"/>
    <w:aliases w:val="Char Char Char Char Char Char Char Char Char Char Char1,Char Char Char Char Char Char Char Char Char Char Char Char, Char Char Char Char,Normal (Web) Char Char Char Char Char Char,Char Char Char Char,Обычный (веб)1 Char,webb Char"/>
    <w:link w:val="NormalWeb"/>
    <w:rsid w:val="004812B4"/>
    <w:rPr>
      <w:rFonts w:eastAsia="Times New Roman" w:cs="Times New Roman"/>
      <w:sz w:val="24"/>
      <w:szCs w:val="24"/>
    </w:rPr>
  </w:style>
  <w:style w:type="character" w:customStyle="1" w:styleId="TitleChar">
    <w:name w:val="Title Char"/>
    <w:basedOn w:val="DefaultParagraphFont"/>
    <w:link w:val="Title"/>
    <w:rsid w:val="004812B4"/>
    <w:rPr>
      <w:rFonts w:eastAsia="Times New Roman" w:cs="Times New Roman"/>
      <w:b/>
      <w:iCs/>
      <w:szCs w:val="20"/>
    </w:rPr>
  </w:style>
  <w:style w:type="paragraph" w:styleId="Title">
    <w:name w:val="Title"/>
    <w:basedOn w:val="Normal"/>
    <w:link w:val="TitleChar"/>
    <w:qFormat/>
    <w:rsid w:val="004812B4"/>
    <w:pPr>
      <w:widowControl w:val="0"/>
      <w:autoSpaceDE w:val="0"/>
      <w:autoSpaceDN w:val="0"/>
      <w:spacing w:before="60" w:after="60"/>
      <w:jc w:val="center"/>
    </w:pPr>
    <w:rPr>
      <w:rFonts w:eastAsia="Times New Roman" w:cs="Times New Roman"/>
      <w:b/>
      <w:iCs/>
      <w:szCs w:val="20"/>
    </w:rPr>
  </w:style>
  <w:style w:type="character" w:customStyle="1" w:styleId="TitleChar1">
    <w:name w:val="Title Char1"/>
    <w:basedOn w:val="DefaultParagraphFont"/>
    <w:uiPriority w:val="10"/>
    <w:rsid w:val="004812B4"/>
    <w:rPr>
      <w:rFonts w:asciiTheme="majorHAnsi" w:eastAsiaTheme="majorEastAsia" w:hAnsiTheme="majorHAnsi" w:cstheme="majorBidi"/>
      <w:spacing w:val="-10"/>
      <w:kern w:val="28"/>
      <w:sz w:val="56"/>
      <w:szCs w:val="56"/>
    </w:rPr>
  </w:style>
  <w:style w:type="paragraph" w:styleId="Caption">
    <w:name w:val="caption"/>
    <w:aliases w:val="cap3"/>
    <w:basedOn w:val="Normal"/>
    <w:next w:val="Normal"/>
    <w:qFormat/>
    <w:rsid w:val="004812B4"/>
    <w:pPr>
      <w:spacing w:before="120"/>
      <w:ind w:firstLine="567"/>
    </w:pPr>
    <w:rPr>
      <w:rFonts w:ascii=".VnTime" w:eastAsia="Times New Roman" w:hAnsi=".VnTime" w:cs="Times New Roman"/>
      <w:i/>
      <w:iCs/>
      <w:color w:val="333333"/>
      <w:sz w:val="22"/>
      <w:szCs w:val="24"/>
    </w:rPr>
  </w:style>
  <w:style w:type="paragraph" w:customStyle="1" w:styleId="Baocao">
    <w:name w:val="Baocao"/>
    <w:basedOn w:val="Normal"/>
    <w:rsid w:val="004812B4"/>
    <w:pPr>
      <w:widowControl w:val="0"/>
      <w:spacing w:before="120" w:after="120"/>
      <w:ind w:firstLine="720"/>
      <w:jc w:val="both"/>
    </w:pPr>
    <w:rPr>
      <w:rFonts w:ascii=".VnTime" w:eastAsia="Times New Roman" w:hAnsi=".VnTime" w:cs="Times New Roman"/>
      <w:szCs w:val="20"/>
    </w:rPr>
  </w:style>
  <w:style w:type="character" w:customStyle="1" w:styleId="BodyText3Char">
    <w:name w:val="Body Text 3 Char"/>
    <w:basedOn w:val="DefaultParagraphFont"/>
    <w:link w:val="BodyText3"/>
    <w:uiPriority w:val="99"/>
    <w:rsid w:val="00F60885"/>
    <w:rPr>
      <w:rFonts w:ascii=".VnTime" w:eastAsia="Times New Roman" w:hAnsi=".VnTime" w:cs="Times New Roman"/>
      <w:sz w:val="16"/>
      <w:szCs w:val="16"/>
    </w:rPr>
  </w:style>
  <w:style w:type="paragraph" w:styleId="BodyText3">
    <w:name w:val="Body Text 3"/>
    <w:basedOn w:val="Normal"/>
    <w:link w:val="BodyText3Char"/>
    <w:uiPriority w:val="99"/>
    <w:rsid w:val="00F60885"/>
    <w:pPr>
      <w:spacing w:after="120"/>
    </w:pPr>
    <w:rPr>
      <w:rFonts w:ascii=".VnTime" w:eastAsia="Times New Roman" w:hAnsi=".VnTime" w:cs="Times New Roman"/>
      <w:sz w:val="16"/>
      <w:szCs w:val="16"/>
    </w:rPr>
  </w:style>
  <w:style w:type="character" w:customStyle="1" w:styleId="BodyText3Char1">
    <w:name w:val="Body Text 3 Char1"/>
    <w:basedOn w:val="DefaultParagraphFont"/>
    <w:uiPriority w:val="99"/>
    <w:semiHidden/>
    <w:rsid w:val="00F60885"/>
    <w:rPr>
      <w:sz w:val="16"/>
      <w:szCs w:val="16"/>
    </w:rPr>
  </w:style>
  <w:style w:type="character" w:customStyle="1" w:styleId="BalloonTextChar">
    <w:name w:val="Balloon Text Char"/>
    <w:basedOn w:val="DefaultParagraphFont"/>
    <w:link w:val="BalloonText"/>
    <w:uiPriority w:val="99"/>
    <w:semiHidden/>
    <w:rsid w:val="00F60885"/>
    <w:rPr>
      <w:rFonts w:ascii="Segoe UI" w:hAnsi="Segoe UI" w:cs="Segoe UI"/>
      <w:sz w:val="18"/>
      <w:szCs w:val="18"/>
    </w:rPr>
  </w:style>
  <w:style w:type="paragraph" w:styleId="BalloonText">
    <w:name w:val="Balloon Text"/>
    <w:basedOn w:val="Normal"/>
    <w:link w:val="BalloonTextChar"/>
    <w:uiPriority w:val="99"/>
    <w:semiHidden/>
    <w:unhideWhenUsed/>
    <w:rsid w:val="00F60885"/>
    <w:rPr>
      <w:rFonts w:ascii="Segoe UI" w:hAnsi="Segoe UI" w:cs="Segoe UI"/>
      <w:sz w:val="18"/>
      <w:szCs w:val="18"/>
    </w:rPr>
  </w:style>
  <w:style w:type="character" w:customStyle="1" w:styleId="BalloonTextChar1">
    <w:name w:val="Balloon Text Char1"/>
    <w:basedOn w:val="DefaultParagraphFont"/>
    <w:uiPriority w:val="99"/>
    <w:semiHidden/>
    <w:rsid w:val="00F60885"/>
    <w:rPr>
      <w:rFonts w:ascii="Segoe UI" w:hAnsi="Segoe UI" w:cs="Segoe UI"/>
      <w:sz w:val="18"/>
      <w:szCs w:val="18"/>
    </w:rPr>
  </w:style>
  <w:style w:type="character" w:customStyle="1" w:styleId="Heading1Char">
    <w:name w:val="Heading 1 Char"/>
    <w:basedOn w:val="DefaultParagraphFont"/>
    <w:link w:val="Heading1"/>
    <w:uiPriority w:val="9"/>
    <w:rsid w:val="008131A0"/>
    <w:rPr>
      <w:rFonts w:eastAsia="Times New Roman" w:cs="Times New Roman"/>
      <w:b/>
      <w:szCs w:val="32"/>
    </w:rPr>
  </w:style>
  <w:style w:type="character" w:customStyle="1" w:styleId="Heading3Char">
    <w:name w:val="Heading 3 Char"/>
    <w:basedOn w:val="DefaultParagraphFont"/>
    <w:link w:val="Heading3"/>
    <w:uiPriority w:val="9"/>
    <w:rsid w:val="00295AA9"/>
    <w:rPr>
      <w:rFonts w:eastAsia="Times New Roman" w:cs="Times New Roman"/>
      <w:b/>
      <w:szCs w:val="24"/>
    </w:rPr>
  </w:style>
  <w:style w:type="character" w:customStyle="1" w:styleId="Heading4Char">
    <w:name w:val="Heading 4 Char"/>
    <w:basedOn w:val="DefaultParagraphFont"/>
    <w:link w:val="Heading4"/>
    <w:uiPriority w:val="9"/>
    <w:rsid w:val="00135D35"/>
    <w:rPr>
      <w:rFonts w:eastAsia="Times New Roman" w:cs="Times New Roman"/>
      <w:b/>
      <w:i/>
      <w:iCs/>
      <w:szCs w:val="20"/>
    </w:rPr>
  </w:style>
  <w:style w:type="paragraph" w:styleId="Header">
    <w:name w:val="header"/>
    <w:basedOn w:val="Normal"/>
    <w:link w:val="HeaderChar"/>
    <w:uiPriority w:val="99"/>
    <w:unhideWhenUsed/>
    <w:rsid w:val="007A404B"/>
    <w:pPr>
      <w:tabs>
        <w:tab w:val="center" w:pos="4680"/>
        <w:tab w:val="right" w:pos="9360"/>
      </w:tabs>
      <w:ind w:firstLine="567"/>
    </w:pPr>
    <w:rPr>
      <w:rFonts w:eastAsia="Calibri" w:cs="Times New Roman"/>
      <w:szCs w:val="28"/>
    </w:rPr>
  </w:style>
  <w:style w:type="character" w:customStyle="1" w:styleId="HeaderChar">
    <w:name w:val="Header Char"/>
    <w:basedOn w:val="DefaultParagraphFont"/>
    <w:link w:val="Header"/>
    <w:uiPriority w:val="99"/>
    <w:rsid w:val="007A404B"/>
    <w:rPr>
      <w:rFonts w:eastAsia="Calibri" w:cs="Times New Roman"/>
      <w:szCs w:val="28"/>
      <w:lang w:val="en-US"/>
    </w:rPr>
  </w:style>
  <w:style w:type="paragraph" w:styleId="Footer">
    <w:name w:val="footer"/>
    <w:basedOn w:val="Normal"/>
    <w:link w:val="FooterChar"/>
    <w:uiPriority w:val="99"/>
    <w:unhideWhenUsed/>
    <w:rsid w:val="007A404B"/>
    <w:pPr>
      <w:tabs>
        <w:tab w:val="center" w:pos="4680"/>
        <w:tab w:val="right" w:pos="9360"/>
      </w:tabs>
      <w:ind w:firstLine="567"/>
    </w:pPr>
    <w:rPr>
      <w:rFonts w:eastAsia="Calibri" w:cs="Times New Roman"/>
      <w:szCs w:val="28"/>
    </w:rPr>
  </w:style>
  <w:style w:type="character" w:customStyle="1" w:styleId="FooterChar">
    <w:name w:val="Footer Char"/>
    <w:basedOn w:val="DefaultParagraphFont"/>
    <w:link w:val="Footer"/>
    <w:uiPriority w:val="99"/>
    <w:rsid w:val="007A404B"/>
    <w:rPr>
      <w:rFonts w:eastAsia="Calibri" w:cs="Times New Roman"/>
      <w:szCs w:val="28"/>
      <w:lang w:val="en-US"/>
    </w:rPr>
  </w:style>
  <w:style w:type="character" w:customStyle="1" w:styleId="BodyTextIndentChar">
    <w:name w:val="Body Text Indent Char"/>
    <w:link w:val="BodyTextIndent"/>
    <w:rsid w:val="007A404B"/>
    <w:rPr>
      <w:rFonts w:ascii=".VnTime" w:eastAsia="Times New Roman" w:hAnsi=".VnTime"/>
      <w:szCs w:val="28"/>
    </w:rPr>
  </w:style>
  <w:style w:type="paragraph" w:styleId="BodyTextIndent">
    <w:name w:val="Body Text Indent"/>
    <w:basedOn w:val="Normal"/>
    <w:link w:val="BodyTextIndentChar"/>
    <w:rsid w:val="007A404B"/>
    <w:pPr>
      <w:spacing w:after="120"/>
      <w:ind w:left="360"/>
    </w:pPr>
    <w:rPr>
      <w:rFonts w:ascii=".VnTime" w:eastAsia="Times New Roman" w:hAnsi=".VnTime"/>
      <w:szCs w:val="28"/>
    </w:rPr>
  </w:style>
  <w:style w:type="character" w:customStyle="1" w:styleId="BodyTextIndentChar1">
    <w:name w:val="Body Text Indent Char1"/>
    <w:basedOn w:val="DefaultParagraphFont"/>
    <w:uiPriority w:val="99"/>
    <w:semiHidden/>
    <w:rsid w:val="007A404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C,fn,ft"/>
    <w:basedOn w:val="Normal"/>
    <w:link w:val="FootnoteTextChar"/>
    <w:uiPriority w:val="99"/>
    <w:unhideWhenUsed/>
    <w:qFormat/>
    <w:rsid w:val="007A404B"/>
    <w:pPr>
      <w:ind w:firstLine="567"/>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C Char,fn Char,ft Char"/>
    <w:basedOn w:val="DefaultParagraphFont"/>
    <w:link w:val="FootnoteText"/>
    <w:uiPriority w:val="99"/>
    <w:qFormat/>
    <w:rsid w:val="007A404B"/>
    <w:rPr>
      <w:rFonts w:eastAsia="Calibri"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R,Footnot,4,Footno,10 p"/>
    <w:link w:val="f1"/>
    <w:uiPriority w:val="99"/>
    <w:unhideWhenUsed/>
    <w:qFormat/>
    <w:rsid w:val="007A404B"/>
    <w:rPr>
      <w:vertAlign w:val="superscript"/>
    </w:rPr>
  </w:style>
  <w:style w:type="paragraph" w:styleId="Revision">
    <w:name w:val="Revision"/>
    <w:hidden/>
    <w:uiPriority w:val="99"/>
    <w:semiHidden/>
    <w:rsid w:val="007A404B"/>
    <w:rPr>
      <w:rFonts w:eastAsia="Calibri" w:cs="Times New Roman"/>
      <w:szCs w:val="28"/>
    </w:rPr>
  </w:style>
  <w:style w:type="paragraph" w:styleId="TOCHeading">
    <w:name w:val="TOC Heading"/>
    <w:basedOn w:val="Heading1"/>
    <w:next w:val="Normal"/>
    <w:uiPriority w:val="39"/>
    <w:unhideWhenUsed/>
    <w:qFormat/>
    <w:rsid w:val="007A404B"/>
    <w:pPr>
      <w:spacing w:before="240" w:line="259" w:lineRule="auto"/>
      <w:jc w:val="left"/>
      <w:outlineLvl w:val="9"/>
    </w:pPr>
    <w:rPr>
      <w:rFonts w:ascii="Calibri Light" w:hAnsi="Calibri Light"/>
      <w:b w:val="0"/>
      <w:color w:val="2E74B5"/>
    </w:rPr>
  </w:style>
  <w:style w:type="paragraph" w:styleId="TOC1">
    <w:name w:val="toc 1"/>
    <w:basedOn w:val="Normal"/>
    <w:next w:val="Normal"/>
    <w:autoRedefine/>
    <w:uiPriority w:val="39"/>
    <w:unhideWhenUsed/>
    <w:rsid w:val="007A404B"/>
    <w:pPr>
      <w:spacing w:before="360"/>
    </w:pPr>
    <w:rPr>
      <w:rFonts w:asciiTheme="majorHAnsi" w:hAnsiTheme="majorHAnsi" w:cstheme="majorHAnsi"/>
      <w:b/>
      <w:bCs/>
      <w:caps/>
      <w:sz w:val="24"/>
      <w:szCs w:val="24"/>
    </w:rPr>
  </w:style>
  <w:style w:type="paragraph" w:styleId="TOC3">
    <w:name w:val="toc 3"/>
    <w:basedOn w:val="Normal"/>
    <w:next w:val="Normal"/>
    <w:autoRedefine/>
    <w:uiPriority w:val="39"/>
    <w:unhideWhenUsed/>
    <w:rsid w:val="007A404B"/>
    <w:pPr>
      <w:ind w:left="280"/>
    </w:pPr>
    <w:rPr>
      <w:rFonts w:asciiTheme="minorHAnsi" w:hAnsiTheme="minorHAnsi" w:cstheme="minorHAnsi"/>
      <w:sz w:val="20"/>
      <w:szCs w:val="20"/>
    </w:rPr>
  </w:style>
  <w:style w:type="paragraph" w:styleId="TOC2">
    <w:name w:val="toc 2"/>
    <w:basedOn w:val="Normal"/>
    <w:next w:val="Normal"/>
    <w:autoRedefine/>
    <w:uiPriority w:val="39"/>
    <w:unhideWhenUsed/>
    <w:rsid w:val="007A404B"/>
    <w:pPr>
      <w:spacing w:before="240"/>
    </w:pPr>
    <w:rPr>
      <w:rFonts w:asciiTheme="minorHAnsi" w:hAnsiTheme="minorHAnsi" w:cstheme="minorHAnsi"/>
      <w:b/>
      <w:bCs/>
      <w:sz w:val="20"/>
      <w:szCs w:val="20"/>
    </w:rPr>
  </w:style>
  <w:style w:type="character" w:styleId="Hyperlink">
    <w:name w:val="Hyperlink"/>
    <w:uiPriority w:val="99"/>
    <w:unhideWhenUsed/>
    <w:rsid w:val="007A404B"/>
    <w:rPr>
      <w:color w:val="0563C1"/>
      <w:u w:val="single"/>
    </w:rPr>
  </w:style>
  <w:style w:type="paragraph" w:styleId="TOC5">
    <w:name w:val="toc 5"/>
    <w:basedOn w:val="Normal"/>
    <w:next w:val="Normal"/>
    <w:autoRedefine/>
    <w:uiPriority w:val="39"/>
    <w:unhideWhenUsed/>
    <w:rsid w:val="007A404B"/>
    <w:pPr>
      <w:ind w:left="840"/>
    </w:pPr>
    <w:rPr>
      <w:rFonts w:asciiTheme="minorHAnsi" w:hAnsiTheme="minorHAnsi" w:cstheme="minorHAnsi"/>
      <w:sz w:val="20"/>
      <w:szCs w:val="20"/>
    </w:rPr>
  </w:style>
  <w:style w:type="paragraph" w:styleId="TOC4">
    <w:name w:val="toc 4"/>
    <w:basedOn w:val="Normal"/>
    <w:next w:val="Normal"/>
    <w:autoRedefine/>
    <w:uiPriority w:val="39"/>
    <w:unhideWhenUsed/>
    <w:rsid w:val="007A404B"/>
    <w:pPr>
      <w:ind w:left="560"/>
    </w:pPr>
    <w:rPr>
      <w:rFonts w:asciiTheme="minorHAnsi" w:hAnsiTheme="minorHAnsi" w:cstheme="minorHAnsi"/>
      <w:sz w:val="20"/>
      <w:szCs w:val="20"/>
    </w:rPr>
  </w:style>
  <w:style w:type="paragraph" w:styleId="TOC6">
    <w:name w:val="toc 6"/>
    <w:basedOn w:val="Normal"/>
    <w:next w:val="Normal"/>
    <w:autoRedefine/>
    <w:uiPriority w:val="39"/>
    <w:unhideWhenUsed/>
    <w:rsid w:val="007A404B"/>
    <w:pPr>
      <w:ind w:left="1120"/>
    </w:pPr>
    <w:rPr>
      <w:rFonts w:asciiTheme="minorHAnsi" w:hAnsiTheme="minorHAnsi" w:cstheme="minorHAnsi"/>
      <w:sz w:val="20"/>
      <w:szCs w:val="20"/>
    </w:rPr>
  </w:style>
  <w:style w:type="paragraph" w:styleId="TOC7">
    <w:name w:val="toc 7"/>
    <w:basedOn w:val="Normal"/>
    <w:next w:val="Normal"/>
    <w:autoRedefine/>
    <w:uiPriority w:val="39"/>
    <w:unhideWhenUsed/>
    <w:rsid w:val="007A404B"/>
    <w:pPr>
      <w:ind w:left="1400"/>
    </w:pPr>
    <w:rPr>
      <w:rFonts w:asciiTheme="minorHAnsi" w:hAnsiTheme="minorHAnsi" w:cstheme="minorHAnsi"/>
      <w:sz w:val="20"/>
      <w:szCs w:val="20"/>
    </w:rPr>
  </w:style>
  <w:style w:type="paragraph" w:styleId="TOC8">
    <w:name w:val="toc 8"/>
    <w:basedOn w:val="Normal"/>
    <w:next w:val="Normal"/>
    <w:autoRedefine/>
    <w:uiPriority w:val="39"/>
    <w:unhideWhenUsed/>
    <w:rsid w:val="007A404B"/>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7A404B"/>
    <w:pPr>
      <w:ind w:left="1960"/>
    </w:pPr>
    <w:rPr>
      <w:rFonts w:asciiTheme="minorHAnsi" w:hAnsiTheme="minorHAnsi" w:cstheme="minorHAnsi"/>
      <w:sz w:val="20"/>
      <w:szCs w:val="20"/>
    </w:rPr>
  </w:style>
  <w:style w:type="character" w:customStyle="1" w:styleId="UnresolvedMention1">
    <w:name w:val="Unresolved Mention1"/>
    <w:uiPriority w:val="99"/>
    <w:semiHidden/>
    <w:unhideWhenUsed/>
    <w:rsid w:val="007A404B"/>
    <w:rPr>
      <w:color w:val="605E5C"/>
      <w:shd w:val="clear" w:color="auto" w:fill="E1DFDD"/>
    </w:rPr>
  </w:style>
  <w:style w:type="paragraph" w:styleId="NoSpacing">
    <w:name w:val="No Spacing"/>
    <w:uiPriority w:val="1"/>
    <w:qFormat/>
    <w:rsid w:val="007A404B"/>
    <w:pPr>
      <w:spacing w:line="240" w:lineRule="atLeast"/>
    </w:pPr>
    <w:rPr>
      <w:rFonts w:eastAsia="Arial" w:cs="Times New Roman"/>
      <w:sz w:val="24"/>
      <w:lang w:val="vi-VN"/>
    </w:rPr>
  </w:style>
  <w:style w:type="character" w:customStyle="1" w:styleId="UnresolvedMention2">
    <w:name w:val="Unresolved Mention2"/>
    <w:uiPriority w:val="99"/>
    <w:semiHidden/>
    <w:unhideWhenUsed/>
    <w:rsid w:val="007A404B"/>
    <w:rPr>
      <w:color w:val="605E5C"/>
      <w:shd w:val="clear" w:color="auto" w:fill="E1DFDD"/>
    </w:rPr>
  </w:style>
  <w:style w:type="character" w:customStyle="1" w:styleId="Bodytext2">
    <w:name w:val="Body text (2)_"/>
    <w:link w:val="Bodytext20"/>
    <w:uiPriority w:val="99"/>
    <w:rsid w:val="007A404B"/>
    <w:rPr>
      <w:sz w:val="26"/>
      <w:szCs w:val="26"/>
      <w:shd w:val="clear" w:color="auto" w:fill="FFFFFF"/>
    </w:rPr>
  </w:style>
  <w:style w:type="paragraph" w:customStyle="1" w:styleId="Bodytext20">
    <w:name w:val="Body text (2)"/>
    <w:basedOn w:val="Normal"/>
    <w:link w:val="Bodytext2"/>
    <w:uiPriority w:val="99"/>
    <w:rsid w:val="007A404B"/>
    <w:pPr>
      <w:widowControl w:val="0"/>
      <w:shd w:val="clear" w:color="auto" w:fill="FFFFFF"/>
      <w:spacing w:before="300" w:after="300" w:line="240" w:lineRule="atLeast"/>
      <w:jc w:val="center"/>
    </w:pPr>
    <w:rPr>
      <w:sz w:val="26"/>
      <w:szCs w:val="26"/>
    </w:rPr>
  </w:style>
  <w:style w:type="character" w:customStyle="1" w:styleId="Vnbnnidung">
    <w:name w:val="Văn b?n n?i dung_"/>
    <w:uiPriority w:val="99"/>
    <w:rsid w:val="007A404B"/>
    <w:rPr>
      <w:sz w:val="26"/>
      <w:szCs w:val="26"/>
      <w:shd w:val="clear" w:color="auto" w:fill="FFFFFF"/>
    </w:rPr>
  </w:style>
  <w:style w:type="paragraph" w:customStyle="1" w:styleId="01">
    <w:name w:val="01"/>
    <w:basedOn w:val="Normal"/>
    <w:qFormat/>
    <w:rsid w:val="007A404B"/>
    <w:pPr>
      <w:spacing w:before="120" w:after="360"/>
      <w:jc w:val="center"/>
    </w:pPr>
    <w:rPr>
      <w:rFonts w:eastAsia="Calibri" w:cs="Times New Roman"/>
      <w:b/>
      <w:szCs w:val="28"/>
    </w:rPr>
  </w:style>
  <w:style w:type="character" w:styleId="FollowedHyperlink">
    <w:name w:val="FollowedHyperlink"/>
    <w:uiPriority w:val="99"/>
    <w:semiHidden/>
    <w:unhideWhenUsed/>
    <w:rsid w:val="007A404B"/>
    <w:rPr>
      <w:color w:val="954F72"/>
      <w:u w:val="single"/>
    </w:rPr>
  </w:style>
  <w:style w:type="character" w:styleId="CommentReference">
    <w:name w:val="annotation reference"/>
    <w:uiPriority w:val="99"/>
    <w:semiHidden/>
    <w:unhideWhenUsed/>
    <w:rsid w:val="007A404B"/>
    <w:rPr>
      <w:sz w:val="16"/>
      <w:szCs w:val="16"/>
    </w:rPr>
  </w:style>
  <w:style w:type="paragraph" w:styleId="CommentText">
    <w:name w:val="annotation text"/>
    <w:basedOn w:val="Normal"/>
    <w:link w:val="CommentTextChar"/>
    <w:uiPriority w:val="99"/>
    <w:semiHidden/>
    <w:unhideWhenUsed/>
    <w:rsid w:val="007A404B"/>
    <w:pPr>
      <w:spacing w:before="60" w:after="60" w:line="300" w:lineRule="atLeast"/>
      <w:ind w:firstLine="567"/>
    </w:pPr>
    <w:rPr>
      <w:rFonts w:eastAsia="Calibri" w:cs="Times New Roman"/>
      <w:sz w:val="20"/>
      <w:szCs w:val="20"/>
    </w:rPr>
  </w:style>
  <w:style w:type="character" w:customStyle="1" w:styleId="CommentTextChar">
    <w:name w:val="Comment Text Char"/>
    <w:basedOn w:val="DefaultParagraphFont"/>
    <w:link w:val="CommentText"/>
    <w:uiPriority w:val="99"/>
    <w:semiHidden/>
    <w:rsid w:val="007A404B"/>
    <w:rPr>
      <w:rFonts w:eastAsia="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A404B"/>
    <w:rPr>
      <w:b/>
      <w:bCs/>
    </w:rPr>
  </w:style>
  <w:style w:type="character" w:customStyle="1" w:styleId="CommentSubjectChar">
    <w:name w:val="Comment Subject Char"/>
    <w:basedOn w:val="CommentTextChar"/>
    <w:link w:val="CommentSubject"/>
    <w:uiPriority w:val="99"/>
    <w:semiHidden/>
    <w:rsid w:val="007A404B"/>
    <w:rPr>
      <w:rFonts w:eastAsia="Calibri" w:cs="Times New Roman"/>
      <w:b/>
      <w:bCs/>
      <w:sz w:val="20"/>
      <w:szCs w:val="20"/>
      <w:lang w:val="en-US"/>
    </w:rPr>
  </w:style>
  <w:style w:type="character" w:styleId="Strong">
    <w:name w:val="Strong"/>
    <w:basedOn w:val="DefaultParagraphFont"/>
    <w:uiPriority w:val="22"/>
    <w:qFormat/>
    <w:rsid w:val="003C703D"/>
    <w:rPr>
      <w:b/>
      <w:bCs/>
    </w:rPr>
  </w:style>
  <w:style w:type="paragraph" w:customStyle="1" w:styleId="f1">
    <w:name w:val="f1"/>
    <w:aliases w:val="de nota al p,SUPERS,Знак сноски 1,10,Footnote text + 13 pt,Re,BVI f"/>
    <w:basedOn w:val="Normal"/>
    <w:next w:val="Normal"/>
    <w:link w:val="FootnoteReference"/>
    <w:uiPriority w:val="99"/>
    <w:qFormat/>
    <w:rsid w:val="00147315"/>
    <w:pPr>
      <w:spacing w:after="160" w:line="240" w:lineRule="exact"/>
    </w:pPr>
    <w:rPr>
      <w:vertAlign w:val="superscript"/>
    </w:rPr>
  </w:style>
  <w:style w:type="character" w:customStyle="1" w:styleId="Vnbnnidung0">
    <w:name w:val="Văn bản nội dung_"/>
    <w:link w:val="Vnbnnidung1"/>
    <w:rsid w:val="001F6591"/>
    <w:rPr>
      <w:sz w:val="27"/>
      <w:szCs w:val="27"/>
      <w:shd w:val="clear" w:color="auto" w:fill="FFFFFF"/>
    </w:rPr>
  </w:style>
  <w:style w:type="paragraph" w:customStyle="1" w:styleId="Vnbnnidung1">
    <w:name w:val="Văn bản nội dung"/>
    <w:basedOn w:val="Normal"/>
    <w:link w:val="Vnbnnidung0"/>
    <w:rsid w:val="001F6591"/>
    <w:pPr>
      <w:widowControl w:val="0"/>
      <w:shd w:val="clear" w:color="auto" w:fill="FFFFFF"/>
      <w:spacing w:before="600" w:after="180" w:line="0" w:lineRule="atLeast"/>
      <w:ind w:hanging="460"/>
      <w:jc w:val="center"/>
    </w:pPr>
    <w:rPr>
      <w:sz w:val="27"/>
      <w:szCs w:val="27"/>
    </w:rPr>
  </w:style>
  <w:style w:type="paragraph" w:styleId="BodyText">
    <w:name w:val="Body Text"/>
    <w:basedOn w:val="Normal"/>
    <w:link w:val="BodyTextChar"/>
    <w:uiPriority w:val="99"/>
    <w:semiHidden/>
    <w:unhideWhenUsed/>
    <w:rsid w:val="00DD23CE"/>
    <w:pPr>
      <w:spacing w:before="60" w:after="120" w:line="300" w:lineRule="atLeast"/>
      <w:ind w:firstLine="567"/>
    </w:pPr>
    <w:rPr>
      <w:rFonts w:eastAsia="Calibri" w:cs="Times New Roman"/>
      <w:szCs w:val="28"/>
    </w:rPr>
  </w:style>
  <w:style w:type="character" w:customStyle="1" w:styleId="BodyTextChar">
    <w:name w:val="Body Text Char"/>
    <w:basedOn w:val="DefaultParagraphFont"/>
    <w:link w:val="BodyText"/>
    <w:uiPriority w:val="99"/>
    <w:semiHidden/>
    <w:rsid w:val="00DD23CE"/>
    <w:rPr>
      <w:rFonts w:eastAsia="Calibri" w:cs="Times New Roman"/>
      <w:szCs w:val="28"/>
      <w:lang w:val="en-US"/>
    </w:rPr>
  </w:style>
  <w:style w:type="character" w:customStyle="1" w:styleId="BodytextBold">
    <w:name w:val="Body text + Bold"/>
    <w:rsid w:val="0089654B"/>
    <w:rPr>
      <w:rFonts w:ascii="Times New Roman" w:eastAsia="Times New Roman" w:hAnsi="Times New Roman" w:cs="Times New Roman"/>
      <w:b/>
      <w:bCs/>
      <w:color w:val="000000"/>
      <w:spacing w:val="0"/>
      <w:w w:val="100"/>
      <w:position w:val="0"/>
      <w:sz w:val="27"/>
      <w:szCs w:val="27"/>
      <w:shd w:val="clear" w:color="auto" w:fill="FFFFFF"/>
      <w:lang w:val="vi-VN"/>
    </w:rPr>
  </w:style>
  <w:style w:type="character" w:customStyle="1" w:styleId="UnresolvedMention3">
    <w:name w:val="Unresolved Mention3"/>
    <w:basedOn w:val="DefaultParagraphFont"/>
    <w:uiPriority w:val="99"/>
    <w:semiHidden/>
    <w:unhideWhenUsed/>
    <w:rsid w:val="00750CEB"/>
    <w:rPr>
      <w:color w:val="605E5C"/>
      <w:shd w:val="clear" w:color="auto" w:fill="E1DFDD"/>
    </w:rPr>
  </w:style>
  <w:style w:type="character" w:customStyle="1" w:styleId="Heading5Char">
    <w:name w:val="Heading 5 Char"/>
    <w:basedOn w:val="DefaultParagraphFont"/>
    <w:link w:val="Heading5"/>
    <w:uiPriority w:val="9"/>
    <w:rsid w:val="00135D35"/>
    <w:rPr>
      <w:rFonts w:eastAsiaTheme="majorEastAsia" w:cstheme="majorBidi"/>
      <w:i/>
    </w:rPr>
  </w:style>
  <w:style w:type="character" w:customStyle="1" w:styleId="UnresolvedMention4">
    <w:name w:val="Unresolved Mention4"/>
    <w:basedOn w:val="DefaultParagraphFont"/>
    <w:uiPriority w:val="99"/>
    <w:semiHidden/>
    <w:unhideWhenUsed/>
    <w:rsid w:val="00FC3998"/>
    <w:rPr>
      <w:color w:val="605E5C"/>
      <w:shd w:val="clear" w:color="auto" w:fill="E1DFDD"/>
    </w:rPr>
  </w:style>
  <w:style w:type="character" w:customStyle="1" w:styleId="Heading7Char">
    <w:name w:val="Heading 7 Char"/>
    <w:basedOn w:val="DefaultParagraphFont"/>
    <w:link w:val="Heading7"/>
    <w:uiPriority w:val="9"/>
    <w:semiHidden/>
    <w:rsid w:val="00A8070C"/>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97134B"/>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554EAB"/>
    <w:rPr>
      <w:rFonts w:ascii="TimesNewRomanPS-ItalicMT" w:hAnsi="TimesNewRomanPS-ItalicMT" w:hint="default"/>
      <w:b w:val="0"/>
      <w:bCs w:val="0"/>
      <w:i/>
      <w:iCs/>
      <w:color w:val="000000"/>
      <w:sz w:val="28"/>
      <w:szCs w:val="28"/>
    </w:rPr>
  </w:style>
  <w:style w:type="paragraph" w:customStyle="1" w:styleId="Bodytext0">
    <w:name w:val="Bodytext"/>
    <w:basedOn w:val="Normal"/>
    <w:link w:val="BodytextChar0"/>
    <w:uiPriority w:val="1"/>
    <w:qFormat/>
    <w:rsid w:val="00403EDC"/>
    <w:pPr>
      <w:spacing w:after="60" w:line="264" w:lineRule="auto"/>
      <w:ind w:firstLine="720"/>
      <w:jc w:val="both"/>
    </w:pPr>
    <w:rPr>
      <w:noProof/>
      <w:color w:val="111111"/>
      <w:szCs w:val="28"/>
      <w:shd w:val="clear" w:color="auto" w:fill="FFFFFF"/>
      <w:lang w:val="vi-VN"/>
    </w:rPr>
  </w:style>
  <w:style w:type="character" w:customStyle="1" w:styleId="BodytextChar0">
    <w:name w:val="Bodytext Char"/>
    <w:basedOn w:val="DefaultParagraphFont"/>
    <w:link w:val="Bodytext0"/>
    <w:uiPriority w:val="1"/>
    <w:rsid w:val="00403EDC"/>
    <w:rPr>
      <w:noProof/>
      <w:color w:val="111111"/>
      <w:szCs w:val="28"/>
      <w:lang w:val="vi-VN"/>
    </w:rPr>
  </w:style>
  <w:style w:type="character" w:customStyle="1" w:styleId="Heading6Char">
    <w:name w:val="Heading 6 Char"/>
    <w:basedOn w:val="DefaultParagraphFont"/>
    <w:link w:val="Heading6"/>
    <w:uiPriority w:val="9"/>
    <w:rsid w:val="00135D35"/>
    <w:rPr>
      <w:rFonts w:eastAsiaTheme="majorEastAsia" w:cstheme="majorBidi"/>
      <w:i/>
      <w:iCs/>
    </w:rPr>
  </w:style>
  <w:style w:type="paragraph" w:styleId="BodyTextIndent2">
    <w:name w:val="Body Text Indent 2"/>
    <w:basedOn w:val="Normal"/>
    <w:link w:val="BodyTextIndent2Char"/>
    <w:uiPriority w:val="99"/>
    <w:semiHidden/>
    <w:unhideWhenUsed/>
    <w:rsid w:val="006B0087"/>
    <w:pPr>
      <w:spacing w:after="120" w:line="480" w:lineRule="auto"/>
      <w:ind w:left="360"/>
    </w:pPr>
  </w:style>
  <w:style w:type="character" w:customStyle="1" w:styleId="BodyTextIndent2Char">
    <w:name w:val="Body Text Indent 2 Char"/>
    <w:basedOn w:val="DefaultParagraphFont"/>
    <w:link w:val="BodyTextIndent2"/>
    <w:uiPriority w:val="99"/>
    <w:semiHidden/>
    <w:rsid w:val="006B0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30672">
      <w:bodyDiv w:val="1"/>
      <w:marLeft w:val="0"/>
      <w:marRight w:val="0"/>
      <w:marTop w:val="0"/>
      <w:marBottom w:val="0"/>
      <w:divBdr>
        <w:top w:val="none" w:sz="0" w:space="0" w:color="auto"/>
        <w:left w:val="none" w:sz="0" w:space="0" w:color="auto"/>
        <w:bottom w:val="none" w:sz="0" w:space="0" w:color="auto"/>
        <w:right w:val="none" w:sz="0" w:space="0" w:color="auto"/>
      </w:divBdr>
    </w:div>
    <w:div w:id="182329022">
      <w:bodyDiv w:val="1"/>
      <w:marLeft w:val="0"/>
      <w:marRight w:val="0"/>
      <w:marTop w:val="0"/>
      <w:marBottom w:val="0"/>
      <w:divBdr>
        <w:top w:val="none" w:sz="0" w:space="0" w:color="auto"/>
        <w:left w:val="none" w:sz="0" w:space="0" w:color="auto"/>
        <w:bottom w:val="none" w:sz="0" w:space="0" w:color="auto"/>
        <w:right w:val="none" w:sz="0" w:space="0" w:color="auto"/>
      </w:divBdr>
    </w:div>
    <w:div w:id="260838473">
      <w:bodyDiv w:val="1"/>
      <w:marLeft w:val="0"/>
      <w:marRight w:val="0"/>
      <w:marTop w:val="0"/>
      <w:marBottom w:val="0"/>
      <w:divBdr>
        <w:top w:val="none" w:sz="0" w:space="0" w:color="auto"/>
        <w:left w:val="none" w:sz="0" w:space="0" w:color="auto"/>
        <w:bottom w:val="none" w:sz="0" w:space="0" w:color="auto"/>
        <w:right w:val="none" w:sz="0" w:space="0" w:color="auto"/>
      </w:divBdr>
    </w:div>
    <w:div w:id="373773958">
      <w:bodyDiv w:val="1"/>
      <w:marLeft w:val="0"/>
      <w:marRight w:val="0"/>
      <w:marTop w:val="0"/>
      <w:marBottom w:val="0"/>
      <w:divBdr>
        <w:top w:val="none" w:sz="0" w:space="0" w:color="auto"/>
        <w:left w:val="none" w:sz="0" w:space="0" w:color="auto"/>
        <w:bottom w:val="none" w:sz="0" w:space="0" w:color="auto"/>
        <w:right w:val="none" w:sz="0" w:space="0" w:color="auto"/>
      </w:divBdr>
      <w:divsChild>
        <w:div w:id="1208957449">
          <w:marLeft w:val="0"/>
          <w:marRight w:val="0"/>
          <w:marTop w:val="0"/>
          <w:marBottom w:val="0"/>
          <w:divBdr>
            <w:top w:val="none" w:sz="0" w:space="0" w:color="auto"/>
            <w:left w:val="none" w:sz="0" w:space="0" w:color="auto"/>
            <w:bottom w:val="none" w:sz="0" w:space="0" w:color="auto"/>
            <w:right w:val="none" w:sz="0" w:space="0" w:color="auto"/>
          </w:divBdr>
        </w:div>
        <w:div w:id="432212773">
          <w:marLeft w:val="0"/>
          <w:marRight w:val="0"/>
          <w:marTop w:val="0"/>
          <w:marBottom w:val="0"/>
          <w:divBdr>
            <w:top w:val="none" w:sz="0" w:space="0" w:color="auto"/>
            <w:left w:val="none" w:sz="0" w:space="0" w:color="auto"/>
            <w:bottom w:val="none" w:sz="0" w:space="0" w:color="auto"/>
            <w:right w:val="none" w:sz="0" w:space="0" w:color="auto"/>
          </w:divBdr>
          <w:divsChild>
            <w:div w:id="2616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4538">
      <w:bodyDiv w:val="1"/>
      <w:marLeft w:val="0"/>
      <w:marRight w:val="0"/>
      <w:marTop w:val="0"/>
      <w:marBottom w:val="0"/>
      <w:divBdr>
        <w:top w:val="none" w:sz="0" w:space="0" w:color="auto"/>
        <w:left w:val="none" w:sz="0" w:space="0" w:color="auto"/>
        <w:bottom w:val="none" w:sz="0" w:space="0" w:color="auto"/>
        <w:right w:val="none" w:sz="0" w:space="0" w:color="auto"/>
      </w:divBdr>
    </w:div>
    <w:div w:id="418018356">
      <w:bodyDiv w:val="1"/>
      <w:marLeft w:val="0"/>
      <w:marRight w:val="0"/>
      <w:marTop w:val="0"/>
      <w:marBottom w:val="0"/>
      <w:divBdr>
        <w:top w:val="none" w:sz="0" w:space="0" w:color="auto"/>
        <w:left w:val="none" w:sz="0" w:space="0" w:color="auto"/>
        <w:bottom w:val="none" w:sz="0" w:space="0" w:color="auto"/>
        <w:right w:val="none" w:sz="0" w:space="0" w:color="auto"/>
      </w:divBdr>
    </w:div>
    <w:div w:id="502550923">
      <w:bodyDiv w:val="1"/>
      <w:marLeft w:val="0"/>
      <w:marRight w:val="0"/>
      <w:marTop w:val="0"/>
      <w:marBottom w:val="0"/>
      <w:divBdr>
        <w:top w:val="none" w:sz="0" w:space="0" w:color="auto"/>
        <w:left w:val="none" w:sz="0" w:space="0" w:color="auto"/>
        <w:bottom w:val="none" w:sz="0" w:space="0" w:color="auto"/>
        <w:right w:val="none" w:sz="0" w:space="0" w:color="auto"/>
      </w:divBdr>
    </w:div>
    <w:div w:id="503711459">
      <w:bodyDiv w:val="1"/>
      <w:marLeft w:val="0"/>
      <w:marRight w:val="0"/>
      <w:marTop w:val="0"/>
      <w:marBottom w:val="0"/>
      <w:divBdr>
        <w:top w:val="none" w:sz="0" w:space="0" w:color="auto"/>
        <w:left w:val="none" w:sz="0" w:space="0" w:color="auto"/>
        <w:bottom w:val="none" w:sz="0" w:space="0" w:color="auto"/>
        <w:right w:val="none" w:sz="0" w:space="0" w:color="auto"/>
      </w:divBdr>
    </w:div>
    <w:div w:id="628586613">
      <w:bodyDiv w:val="1"/>
      <w:marLeft w:val="0"/>
      <w:marRight w:val="0"/>
      <w:marTop w:val="0"/>
      <w:marBottom w:val="0"/>
      <w:divBdr>
        <w:top w:val="none" w:sz="0" w:space="0" w:color="auto"/>
        <w:left w:val="none" w:sz="0" w:space="0" w:color="auto"/>
        <w:bottom w:val="none" w:sz="0" w:space="0" w:color="auto"/>
        <w:right w:val="none" w:sz="0" w:space="0" w:color="auto"/>
      </w:divBdr>
    </w:div>
    <w:div w:id="637683529">
      <w:bodyDiv w:val="1"/>
      <w:marLeft w:val="0"/>
      <w:marRight w:val="0"/>
      <w:marTop w:val="0"/>
      <w:marBottom w:val="0"/>
      <w:divBdr>
        <w:top w:val="none" w:sz="0" w:space="0" w:color="auto"/>
        <w:left w:val="none" w:sz="0" w:space="0" w:color="auto"/>
        <w:bottom w:val="none" w:sz="0" w:space="0" w:color="auto"/>
        <w:right w:val="none" w:sz="0" w:space="0" w:color="auto"/>
      </w:divBdr>
    </w:div>
    <w:div w:id="647438129">
      <w:bodyDiv w:val="1"/>
      <w:marLeft w:val="0"/>
      <w:marRight w:val="0"/>
      <w:marTop w:val="0"/>
      <w:marBottom w:val="0"/>
      <w:divBdr>
        <w:top w:val="none" w:sz="0" w:space="0" w:color="auto"/>
        <w:left w:val="none" w:sz="0" w:space="0" w:color="auto"/>
        <w:bottom w:val="none" w:sz="0" w:space="0" w:color="auto"/>
        <w:right w:val="none" w:sz="0" w:space="0" w:color="auto"/>
      </w:divBdr>
    </w:div>
    <w:div w:id="879131277">
      <w:bodyDiv w:val="1"/>
      <w:marLeft w:val="0"/>
      <w:marRight w:val="0"/>
      <w:marTop w:val="0"/>
      <w:marBottom w:val="0"/>
      <w:divBdr>
        <w:top w:val="none" w:sz="0" w:space="0" w:color="auto"/>
        <w:left w:val="none" w:sz="0" w:space="0" w:color="auto"/>
        <w:bottom w:val="none" w:sz="0" w:space="0" w:color="auto"/>
        <w:right w:val="none" w:sz="0" w:space="0" w:color="auto"/>
      </w:divBdr>
    </w:div>
    <w:div w:id="885141785">
      <w:bodyDiv w:val="1"/>
      <w:marLeft w:val="0"/>
      <w:marRight w:val="0"/>
      <w:marTop w:val="0"/>
      <w:marBottom w:val="0"/>
      <w:divBdr>
        <w:top w:val="none" w:sz="0" w:space="0" w:color="auto"/>
        <w:left w:val="none" w:sz="0" w:space="0" w:color="auto"/>
        <w:bottom w:val="none" w:sz="0" w:space="0" w:color="auto"/>
        <w:right w:val="none" w:sz="0" w:space="0" w:color="auto"/>
      </w:divBdr>
    </w:div>
    <w:div w:id="908537738">
      <w:bodyDiv w:val="1"/>
      <w:marLeft w:val="0"/>
      <w:marRight w:val="0"/>
      <w:marTop w:val="0"/>
      <w:marBottom w:val="0"/>
      <w:divBdr>
        <w:top w:val="none" w:sz="0" w:space="0" w:color="auto"/>
        <w:left w:val="none" w:sz="0" w:space="0" w:color="auto"/>
        <w:bottom w:val="none" w:sz="0" w:space="0" w:color="auto"/>
        <w:right w:val="none" w:sz="0" w:space="0" w:color="auto"/>
      </w:divBdr>
    </w:div>
    <w:div w:id="1149204431">
      <w:bodyDiv w:val="1"/>
      <w:marLeft w:val="0"/>
      <w:marRight w:val="0"/>
      <w:marTop w:val="0"/>
      <w:marBottom w:val="0"/>
      <w:divBdr>
        <w:top w:val="none" w:sz="0" w:space="0" w:color="auto"/>
        <w:left w:val="none" w:sz="0" w:space="0" w:color="auto"/>
        <w:bottom w:val="none" w:sz="0" w:space="0" w:color="auto"/>
        <w:right w:val="none" w:sz="0" w:space="0" w:color="auto"/>
      </w:divBdr>
    </w:div>
    <w:div w:id="1284312731">
      <w:bodyDiv w:val="1"/>
      <w:marLeft w:val="0"/>
      <w:marRight w:val="0"/>
      <w:marTop w:val="0"/>
      <w:marBottom w:val="0"/>
      <w:divBdr>
        <w:top w:val="none" w:sz="0" w:space="0" w:color="auto"/>
        <w:left w:val="none" w:sz="0" w:space="0" w:color="auto"/>
        <w:bottom w:val="none" w:sz="0" w:space="0" w:color="auto"/>
        <w:right w:val="none" w:sz="0" w:space="0" w:color="auto"/>
      </w:divBdr>
    </w:div>
    <w:div w:id="1400321074">
      <w:bodyDiv w:val="1"/>
      <w:marLeft w:val="0"/>
      <w:marRight w:val="0"/>
      <w:marTop w:val="0"/>
      <w:marBottom w:val="0"/>
      <w:divBdr>
        <w:top w:val="none" w:sz="0" w:space="0" w:color="auto"/>
        <w:left w:val="none" w:sz="0" w:space="0" w:color="auto"/>
        <w:bottom w:val="none" w:sz="0" w:space="0" w:color="auto"/>
        <w:right w:val="none" w:sz="0" w:space="0" w:color="auto"/>
      </w:divBdr>
    </w:div>
    <w:div w:id="1662465317">
      <w:bodyDiv w:val="1"/>
      <w:marLeft w:val="0"/>
      <w:marRight w:val="0"/>
      <w:marTop w:val="0"/>
      <w:marBottom w:val="0"/>
      <w:divBdr>
        <w:top w:val="none" w:sz="0" w:space="0" w:color="auto"/>
        <w:left w:val="none" w:sz="0" w:space="0" w:color="auto"/>
        <w:bottom w:val="none" w:sz="0" w:space="0" w:color="auto"/>
        <w:right w:val="none" w:sz="0" w:space="0" w:color="auto"/>
      </w:divBdr>
    </w:div>
    <w:div w:id="1747999178">
      <w:bodyDiv w:val="1"/>
      <w:marLeft w:val="0"/>
      <w:marRight w:val="0"/>
      <w:marTop w:val="0"/>
      <w:marBottom w:val="0"/>
      <w:divBdr>
        <w:top w:val="none" w:sz="0" w:space="0" w:color="auto"/>
        <w:left w:val="none" w:sz="0" w:space="0" w:color="auto"/>
        <w:bottom w:val="none" w:sz="0" w:space="0" w:color="auto"/>
        <w:right w:val="none" w:sz="0" w:space="0" w:color="auto"/>
      </w:divBdr>
    </w:div>
    <w:div w:id="1837186351">
      <w:bodyDiv w:val="1"/>
      <w:marLeft w:val="0"/>
      <w:marRight w:val="0"/>
      <w:marTop w:val="0"/>
      <w:marBottom w:val="0"/>
      <w:divBdr>
        <w:top w:val="none" w:sz="0" w:space="0" w:color="auto"/>
        <w:left w:val="none" w:sz="0" w:space="0" w:color="auto"/>
        <w:bottom w:val="none" w:sz="0" w:space="0" w:color="auto"/>
        <w:right w:val="none" w:sz="0" w:space="0" w:color="auto"/>
      </w:divBdr>
    </w:div>
    <w:div w:id="1977367562">
      <w:bodyDiv w:val="1"/>
      <w:marLeft w:val="0"/>
      <w:marRight w:val="0"/>
      <w:marTop w:val="0"/>
      <w:marBottom w:val="0"/>
      <w:divBdr>
        <w:top w:val="none" w:sz="0" w:space="0" w:color="auto"/>
        <w:left w:val="none" w:sz="0" w:space="0" w:color="auto"/>
        <w:bottom w:val="none" w:sz="0" w:space="0" w:color="auto"/>
        <w:right w:val="none" w:sz="0" w:space="0" w:color="auto"/>
      </w:divBdr>
    </w:div>
    <w:div w:id="19987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E044F-AD48-457E-8A62-4CFF8D79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23353</Words>
  <Characters>133117</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
    </vt:vector>
  </TitlesOfParts>
  <Company>GhostBTT.Com</Company>
  <LinksUpToDate>false</LinksUpToDate>
  <CharactersWithSpaces>156158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Van Long</dc:creator>
  <cp:lastModifiedBy>Admin</cp:lastModifiedBy>
  <cp:revision>2</cp:revision>
  <cp:lastPrinted>2025-11-25T02:57:00Z</cp:lastPrinted>
  <dcterms:created xsi:type="dcterms:W3CDTF">2026-09-30T07:41:00Z</dcterms:created>
  <dcterms:modified xsi:type="dcterms:W3CDTF">2026-09-30T07:41:00Z</dcterms:modified>
</cp:coreProperties>
</file>